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4"/>
        <w:gridCol w:w="3269"/>
        <w:gridCol w:w="3540"/>
      </w:tblGrid>
      <w:tr w:rsidR="007D0B32" w:rsidRPr="00ED0EF4" w:rsidTr="007D0B32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32" w:rsidRPr="00ED0EF4" w:rsidRDefault="007D0B32" w:rsidP="007D0B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D0EF4">
              <w:rPr>
                <w:rFonts w:ascii="Times New Roman" w:hAnsi="Times New Roman" w:cs="Times New Roman"/>
                <w:color w:val="auto"/>
              </w:rPr>
              <w:t xml:space="preserve">            </w:t>
            </w:r>
            <w:proofErr w:type="spellStart"/>
            <w:r w:rsidRPr="00ED0EF4">
              <w:rPr>
                <w:rFonts w:ascii="Times New Roman" w:hAnsi="Times New Roman" w:cs="Times New Roman"/>
                <w:color w:val="auto"/>
              </w:rPr>
              <w:t>Titulli</w:t>
            </w:r>
            <w:proofErr w:type="spellEnd"/>
            <w:r w:rsidRPr="00ED0EF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D0EF4">
              <w:rPr>
                <w:rFonts w:ascii="Times New Roman" w:hAnsi="Times New Roman" w:cs="Times New Roman"/>
                <w:color w:val="auto"/>
              </w:rPr>
              <w:t>i</w:t>
            </w:r>
            <w:proofErr w:type="spellEnd"/>
            <w:r w:rsidRPr="00ED0EF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D0EF4">
              <w:rPr>
                <w:rFonts w:ascii="Times New Roman" w:hAnsi="Times New Roman" w:cs="Times New Roman"/>
                <w:color w:val="auto"/>
              </w:rPr>
              <w:t>punimit</w:t>
            </w:r>
            <w:proofErr w:type="spellEnd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32" w:rsidRPr="00ED0EF4" w:rsidRDefault="007D0B32" w:rsidP="005763E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D0EF4">
              <w:rPr>
                <w:rFonts w:ascii="Times New Roman" w:hAnsi="Times New Roman" w:cs="Times New Roman"/>
                <w:iCs/>
                <w:sz w:val="24"/>
                <w:szCs w:val="24"/>
              </w:rPr>
              <w:t>Emri</w:t>
            </w:r>
            <w:proofErr w:type="spellEnd"/>
            <w:r w:rsidRPr="00ED0E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D0EF4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proofErr w:type="spellEnd"/>
            <w:r w:rsidRPr="00ED0E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D0EF4">
              <w:rPr>
                <w:rFonts w:ascii="Times New Roman" w:hAnsi="Times New Roman" w:cs="Times New Roman"/>
                <w:iCs/>
                <w:sz w:val="24"/>
                <w:szCs w:val="24"/>
              </w:rPr>
              <w:t>revistës</w:t>
            </w:r>
            <w:proofErr w:type="spellEnd"/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32" w:rsidRPr="00ED0EF4" w:rsidRDefault="007D0B32" w:rsidP="007D0B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D0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Viti</w:t>
            </w:r>
            <w:proofErr w:type="spellEnd"/>
            <w:r w:rsidRPr="00ED0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ED0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Vëllimi</w:t>
            </w:r>
            <w:proofErr w:type="spellEnd"/>
            <w:r w:rsidRPr="00ED0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ED0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Faqe</w:t>
            </w:r>
            <w:r w:rsidRPr="00ED0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,linku</w:t>
            </w:r>
            <w:proofErr w:type="spellEnd"/>
          </w:p>
        </w:tc>
      </w:tr>
      <w:tr w:rsidR="007D0B32" w:rsidRPr="00ED0EF4" w:rsidTr="005763E4">
        <w:trPr>
          <w:trHeight w:val="70"/>
        </w:trPr>
        <w:tc>
          <w:tcPr>
            <w:tcW w:w="3114" w:type="dxa"/>
          </w:tcPr>
          <w:p w:rsidR="007D0B32" w:rsidRPr="00ED0EF4" w:rsidRDefault="007D0B32" w:rsidP="005763E4">
            <w:pPr>
              <w:pStyle w:val="Default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hyperlink r:id="rId5" w:history="1">
              <w:proofErr w:type="spellStart"/>
              <w:r w:rsidRPr="00ED0EF4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Zylfiu-Latifi</w:t>
              </w:r>
              <w:proofErr w:type="spellEnd"/>
              <w:r w:rsidRPr="00ED0EF4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, B.</w:t>
              </w:r>
            </w:hyperlink>
            <w:r w:rsidRPr="00ED0EF4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, </w:t>
            </w:r>
            <w:proofErr w:type="spellStart"/>
            <w:r w:rsidRPr="00ED0EF4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ED0EF4">
              <w:rPr>
                <w:rFonts w:ascii="Times New Roman" w:hAnsi="Times New Roman" w:cs="Times New Roman"/>
                <w:color w:val="auto"/>
              </w:rPr>
              <w:instrText>HYPERLINK "https://www.scopus.com/authid/detail.uri?authorId=37087282300"</w:instrText>
            </w:r>
            <w:r w:rsidRPr="00ED0EF4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ED0EF4">
              <w:rPr>
                <w:rStyle w:val="Hyperlink"/>
                <w:rFonts w:ascii="Times New Roman" w:hAnsi="Times New Roman" w:cs="Times New Roman"/>
                <w:bCs/>
                <w:color w:val="auto"/>
                <w:u w:val="none"/>
                <w:shd w:val="clear" w:color="auto" w:fill="FFFFFF"/>
              </w:rPr>
              <w:t>Kamberi</w:t>
            </w:r>
            <w:proofErr w:type="spellEnd"/>
            <w:r w:rsidRPr="00ED0EF4">
              <w:rPr>
                <w:rStyle w:val="Hyperlink"/>
                <w:rFonts w:ascii="Times New Roman" w:hAnsi="Times New Roman" w:cs="Times New Roman"/>
                <w:bCs/>
                <w:color w:val="auto"/>
                <w:u w:val="none"/>
                <w:shd w:val="clear" w:color="auto" w:fill="FFFFFF"/>
              </w:rPr>
              <w:t>, B.</w:t>
            </w:r>
            <w:r w:rsidRPr="00ED0EF4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ED0EF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, </w:t>
            </w:r>
            <w:proofErr w:type="spellStart"/>
            <w:r w:rsidRPr="00ED0EF4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ED0EF4">
              <w:rPr>
                <w:rFonts w:ascii="Times New Roman" w:hAnsi="Times New Roman" w:cs="Times New Roman"/>
                <w:color w:val="auto"/>
              </w:rPr>
              <w:instrText>HYPERLINK "https://www.scopus.com/authid/detail.uri?authorId=6701743940"</w:instrText>
            </w:r>
            <w:r w:rsidRPr="00ED0EF4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ED0EF4">
              <w:rPr>
                <w:rStyle w:val="Hyperlink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Meštrović</w:t>
            </w:r>
            <w:proofErr w:type="spellEnd"/>
            <w:r w:rsidRPr="00ED0EF4">
              <w:rPr>
                <w:rStyle w:val="Hyperlink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, S.</w:t>
            </w:r>
            <w:r w:rsidRPr="00ED0EF4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ED0EF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The </w:t>
            </w:r>
            <w:proofErr w:type="spellStart"/>
            <w:r w:rsidRPr="00ED0EF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Occlusal</w:t>
            </w:r>
            <w:proofErr w:type="spellEnd"/>
            <w:r w:rsidRPr="00ED0EF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Characteristics of </w:t>
            </w:r>
            <w:proofErr w:type="spellStart"/>
            <w:r w:rsidRPr="00ED0EF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Kosovar</w:t>
            </w:r>
            <w:proofErr w:type="spellEnd"/>
            <w:r w:rsidRPr="00ED0EF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Adolescents</w:t>
            </w:r>
          </w:p>
          <w:p w:rsidR="007D0B32" w:rsidRPr="00ED0EF4" w:rsidRDefault="007D0B32" w:rsidP="005763E4">
            <w:pPr>
              <w:pStyle w:val="Default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3269" w:type="dxa"/>
          </w:tcPr>
          <w:p w:rsidR="007D0B32" w:rsidRPr="00ED0EF4" w:rsidRDefault="007D0B32" w:rsidP="005763E4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D0EF4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International Journal of Biomedicine</w:t>
            </w:r>
            <w:r w:rsidRPr="00ED0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540" w:type="dxa"/>
          </w:tcPr>
          <w:p w:rsidR="007D0B32" w:rsidRPr="00ED0EF4" w:rsidRDefault="007D0B32" w:rsidP="005763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2023, 13(2), pp. 281–285</w:t>
            </w:r>
          </w:p>
          <w:p w:rsidR="006F6FA4" w:rsidRPr="00ED0EF4" w:rsidRDefault="006F6FA4" w:rsidP="005763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https://www.scopus.com/authid/detail.uri?authorId=37087282300</w:t>
            </w:r>
          </w:p>
        </w:tc>
      </w:tr>
      <w:tr w:rsidR="007D0B32" w:rsidRPr="00ED0EF4" w:rsidTr="005763E4">
        <w:trPr>
          <w:trHeight w:val="70"/>
        </w:trPr>
        <w:tc>
          <w:tcPr>
            <w:tcW w:w="3114" w:type="dxa"/>
          </w:tcPr>
          <w:p w:rsidR="007D0B32" w:rsidRPr="00ED0EF4" w:rsidRDefault="007D0B32" w:rsidP="005763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hyperlink r:id="rId6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color w:val="auto"/>
                  <w:bdr w:val="none" w:sz="0" w:space="0" w:color="auto" w:frame="1"/>
                  <w:shd w:val="clear" w:color="auto" w:fill="FFFFFF"/>
                </w:rPr>
                <w:t>Zylfiu-Latifi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color w:val="auto"/>
                  <w:bdr w:val="none" w:sz="0" w:space="0" w:color="auto" w:frame="1"/>
                  <w:shd w:val="clear" w:color="auto" w:fill="FFFFFF"/>
                </w:rPr>
                <w:t xml:space="preserve">, </w:t>
              </w:r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color w:val="auto"/>
                  <w:bdr w:val="none" w:sz="0" w:space="0" w:color="auto" w:frame="1"/>
                  <w:shd w:val="clear" w:color="auto" w:fill="FFFFFF"/>
                </w:rPr>
                <w:t>B.</w:t>
              </w:r>
            </w:hyperlink>
            <w:hyperlink r:id="rId7" w:history="1">
              <w:r w:rsidRPr="00ED0EF4">
                <w:rPr>
                  <w:rStyle w:val="typography-modulelvnit"/>
                  <w:rFonts w:ascii="Times New Roman" w:hAnsi="Times New Roman" w:cs="Times New Roman"/>
                  <w:bCs/>
                  <w:color w:val="auto"/>
                  <w:bdr w:val="none" w:sz="0" w:space="0" w:color="auto" w:frame="1"/>
                  <w:shd w:val="clear" w:color="auto" w:fill="FFFFFF"/>
                </w:rPr>
                <w:t>Kamberi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Cs/>
                  <w:color w:val="auto"/>
                  <w:bdr w:val="none" w:sz="0" w:space="0" w:color="auto" w:frame="1"/>
                  <w:shd w:val="clear" w:color="auto" w:fill="FFFFFF"/>
                </w:rPr>
                <w:t>, B.</w:t>
              </w:r>
            </w:hyperlink>
            <w:r w:rsidRPr="00ED0EF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, </w:t>
            </w:r>
            <w:proofErr w:type="spellStart"/>
            <w:r w:rsidRPr="00ED0EF4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ED0EF4">
              <w:rPr>
                <w:rFonts w:ascii="Times New Roman" w:hAnsi="Times New Roman" w:cs="Times New Roman"/>
                <w:color w:val="auto"/>
              </w:rPr>
              <w:instrText>HYPERLINK "https://www.scopus.com/authid/detail.uri?authorId=6701743940"</w:instrText>
            </w:r>
            <w:r w:rsidRPr="00ED0EF4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ED0EF4">
              <w:rPr>
                <w:rStyle w:val="typography-modulelvnit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</w:rPr>
              <w:t>Meštrović</w:t>
            </w:r>
            <w:proofErr w:type="spellEnd"/>
            <w:r w:rsidRPr="00ED0EF4">
              <w:rPr>
                <w:rStyle w:val="typography-modulelvnit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ED0EF4">
              <w:rPr>
                <w:rStyle w:val="typography-modulelvnit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</w:rPr>
              <w:t>S.</w:t>
            </w:r>
            <w:r w:rsidRPr="00ED0EF4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ED0EF4">
              <w:rPr>
                <w:rFonts w:ascii="Times New Roman" w:hAnsi="Times New Roman" w:cs="Times New Roman"/>
                <w:color w:val="auto"/>
              </w:rPr>
              <w:t>Tooth</w:t>
            </w:r>
            <w:proofErr w:type="spellEnd"/>
            <w:r w:rsidRPr="00ED0EF4">
              <w:rPr>
                <w:rFonts w:ascii="Times New Roman" w:hAnsi="Times New Roman" w:cs="Times New Roman"/>
                <w:color w:val="auto"/>
              </w:rPr>
              <w:t xml:space="preserve"> size discrepancies in </w:t>
            </w:r>
            <w:proofErr w:type="spellStart"/>
            <w:r w:rsidRPr="00ED0EF4">
              <w:rPr>
                <w:rFonts w:ascii="Times New Roman" w:hAnsi="Times New Roman" w:cs="Times New Roman"/>
                <w:color w:val="auto"/>
              </w:rPr>
              <w:t>Kosovar</w:t>
            </w:r>
            <w:proofErr w:type="spellEnd"/>
            <w:r w:rsidRPr="00ED0EF4">
              <w:rPr>
                <w:rFonts w:ascii="Times New Roman" w:hAnsi="Times New Roman" w:cs="Times New Roman"/>
                <w:color w:val="auto"/>
              </w:rPr>
              <w:t xml:space="preserve"> adolescents with different malocclusion classes</w:t>
            </w:r>
          </w:p>
          <w:p w:rsidR="007D0B32" w:rsidRPr="00ED0EF4" w:rsidRDefault="007D0B32" w:rsidP="005763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9" w:type="dxa"/>
          </w:tcPr>
          <w:p w:rsidR="007D0B32" w:rsidRPr="00ED0EF4" w:rsidRDefault="007D0B32" w:rsidP="0057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F4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Anthropological Review</w:t>
            </w:r>
            <w:r w:rsidRPr="00ED0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540" w:type="dxa"/>
          </w:tcPr>
          <w:p w:rsidR="007D0B32" w:rsidRPr="00ED0EF4" w:rsidRDefault="007D0B32" w:rsidP="005763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2023, 86(2), pp. 27–38</w:t>
            </w:r>
          </w:p>
          <w:p w:rsidR="006F6FA4" w:rsidRPr="00ED0EF4" w:rsidRDefault="006F6FA4" w:rsidP="005763E4">
            <w:pPr>
              <w:rPr>
                <w:rStyle w:val="text-meta"/>
                <w:rFonts w:ascii="Times New Roman" w:hAnsi="Times New Roman" w:cs="Times New Roman"/>
                <w:sz w:val="24"/>
                <w:szCs w:val="24"/>
              </w:rPr>
            </w:pPr>
            <w:r w:rsidRPr="00ED0EF4">
              <w:rPr>
                <w:rStyle w:val="text-meta"/>
                <w:rFonts w:ascii="Times New Roman" w:hAnsi="Times New Roman" w:cs="Times New Roman"/>
                <w:sz w:val="24"/>
                <w:szCs w:val="24"/>
              </w:rPr>
              <w:t>https://www.scopus.com/authid/detail.uri?authorId=37087282300</w:t>
            </w:r>
          </w:p>
        </w:tc>
      </w:tr>
      <w:tr w:rsidR="007D0B32" w:rsidRPr="00ED0EF4" w:rsidTr="005763E4">
        <w:trPr>
          <w:trHeight w:val="70"/>
        </w:trPr>
        <w:tc>
          <w:tcPr>
            <w:tcW w:w="3114" w:type="dxa"/>
          </w:tcPr>
          <w:p w:rsidR="007D0B32" w:rsidRPr="00ED0EF4" w:rsidRDefault="007D0B32" w:rsidP="005763E4">
            <w:pPr>
              <w:pStyle w:val="Default"/>
              <w:rPr>
                <w:rFonts w:ascii="Times New Roman" w:hAnsi="Times New Roman" w:cs="Times New Roman"/>
                <w:iCs/>
                <w:color w:val="auto"/>
                <w:shd w:val="clear" w:color="auto" w:fill="FFFFFF"/>
              </w:rPr>
            </w:pPr>
            <w:hyperlink r:id="rId8" w:history="1">
              <w:proofErr w:type="spellStart"/>
              <w:r w:rsidRPr="00ED0EF4">
                <w:rPr>
                  <w:rStyle w:val="typography"/>
                  <w:rFonts w:ascii="Times New Roman" w:hAnsi="Times New Roman" w:cs="Times New Roman"/>
                  <w:color w:val="auto"/>
                  <w:bdr w:val="none" w:sz="0" w:space="0" w:color="auto" w:frame="1"/>
                </w:rPr>
                <w:t>Aliu</w:t>
              </w:r>
              <w:proofErr w:type="spellEnd"/>
              <w:r w:rsidRPr="00ED0EF4">
                <w:rPr>
                  <w:rStyle w:val="typography"/>
                  <w:rFonts w:ascii="Times New Roman" w:hAnsi="Times New Roman" w:cs="Times New Roman"/>
                  <w:color w:val="auto"/>
                  <w:bdr w:val="none" w:sz="0" w:space="0" w:color="auto" w:frame="1"/>
                </w:rPr>
                <w:t>, N.</w:t>
              </w:r>
            </w:hyperlink>
            <w:r w:rsidRPr="00ED0EF4">
              <w:rPr>
                <w:rFonts w:ascii="Times New Roman" w:hAnsi="Times New Roman" w:cs="Times New Roman"/>
                <w:color w:val="auto"/>
              </w:rPr>
              <w:t>, </w:t>
            </w:r>
            <w:proofErr w:type="spellStart"/>
            <w:r w:rsidRPr="00ED0EF4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ED0EF4">
              <w:rPr>
                <w:rFonts w:ascii="Times New Roman" w:hAnsi="Times New Roman" w:cs="Times New Roman"/>
                <w:color w:val="auto"/>
              </w:rPr>
              <w:instrText>HYPERLINK "https://www.scopus.com/authid/detail.uri?authorId=57211298918"</w:instrText>
            </w:r>
            <w:r w:rsidRPr="00ED0EF4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ED0EF4">
              <w:rPr>
                <w:rStyle w:val="typography"/>
                <w:rFonts w:ascii="Times New Roman" w:hAnsi="Times New Roman" w:cs="Times New Roman"/>
                <w:color w:val="auto"/>
                <w:bdr w:val="none" w:sz="0" w:space="0" w:color="auto" w:frame="1"/>
              </w:rPr>
              <w:t>Reshitaj</w:t>
            </w:r>
            <w:proofErr w:type="spellEnd"/>
            <w:r w:rsidRPr="00ED0EF4">
              <w:rPr>
                <w:rStyle w:val="typography"/>
                <w:rFonts w:ascii="Times New Roman" w:hAnsi="Times New Roman" w:cs="Times New Roman"/>
                <w:color w:val="auto"/>
                <w:bdr w:val="none" w:sz="0" w:space="0" w:color="auto" w:frame="1"/>
              </w:rPr>
              <w:t>, A.</w:t>
            </w:r>
            <w:r w:rsidRPr="00ED0EF4">
              <w:rPr>
                <w:rStyle w:val="typography"/>
                <w:rFonts w:ascii="Times New Roman" w:hAnsi="Times New Roman" w:cs="Times New Roman"/>
                <w:color w:val="auto"/>
                <w:bdr w:val="none" w:sz="0" w:space="0" w:color="auto" w:frame="1"/>
              </w:rPr>
              <w:fldChar w:fldCharType="end"/>
            </w:r>
            <w:r w:rsidRPr="00ED0EF4">
              <w:rPr>
                <w:rFonts w:ascii="Times New Roman" w:hAnsi="Times New Roman" w:cs="Times New Roman"/>
                <w:color w:val="auto"/>
              </w:rPr>
              <w:t>, </w:t>
            </w:r>
            <w:proofErr w:type="spellStart"/>
            <w:r w:rsidRPr="00ED0EF4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ED0EF4">
              <w:rPr>
                <w:rFonts w:ascii="Times New Roman" w:hAnsi="Times New Roman" w:cs="Times New Roman"/>
                <w:color w:val="auto"/>
              </w:rPr>
              <w:instrText>HYPERLINK "https://www.scopus.com/authid/detail.uri?authorId=26647524200"</w:instrText>
            </w:r>
            <w:r w:rsidRPr="00ED0EF4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ED0EF4">
              <w:rPr>
                <w:rStyle w:val="typography"/>
                <w:rFonts w:ascii="Times New Roman" w:hAnsi="Times New Roman" w:cs="Times New Roman"/>
                <w:color w:val="auto"/>
                <w:bdr w:val="none" w:sz="0" w:space="0" w:color="auto" w:frame="1"/>
              </w:rPr>
              <w:t>Gashi</w:t>
            </w:r>
            <w:proofErr w:type="spellEnd"/>
            <w:r w:rsidRPr="00ED0EF4">
              <w:rPr>
                <w:rStyle w:val="typography"/>
                <w:rFonts w:ascii="Times New Roman" w:hAnsi="Times New Roman" w:cs="Times New Roman"/>
                <w:color w:val="auto"/>
                <w:bdr w:val="none" w:sz="0" w:space="0" w:color="auto" w:frame="1"/>
              </w:rPr>
              <w:t>, S.</w:t>
            </w:r>
            <w:r w:rsidRPr="00ED0EF4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ED0EF4">
              <w:rPr>
                <w:rFonts w:ascii="Times New Roman" w:hAnsi="Times New Roman" w:cs="Times New Roman"/>
                <w:color w:val="auto"/>
              </w:rPr>
              <w:t>, </w:t>
            </w:r>
            <w:proofErr w:type="spellStart"/>
            <w:r w:rsidRPr="00ED0EF4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ED0EF4">
              <w:rPr>
                <w:rFonts w:ascii="Times New Roman" w:hAnsi="Times New Roman" w:cs="Times New Roman"/>
                <w:color w:val="auto"/>
              </w:rPr>
              <w:instrText>HYPERLINK "https://www.scopus.com/authid/detail.uri?authorId=37087282300"</w:instrText>
            </w:r>
            <w:r w:rsidRPr="00ED0EF4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ED0EF4">
              <w:rPr>
                <w:rStyle w:val="typography"/>
                <w:rFonts w:ascii="Times New Roman" w:hAnsi="Times New Roman" w:cs="Times New Roman"/>
                <w:color w:val="auto"/>
                <w:bdr w:val="none" w:sz="0" w:space="0" w:color="auto" w:frame="1"/>
              </w:rPr>
              <w:t>K</w:t>
            </w:r>
            <w:r w:rsidRPr="00ED0EF4">
              <w:rPr>
                <w:rStyle w:val="typography"/>
                <w:rFonts w:ascii="Times New Roman" w:hAnsi="Times New Roman" w:cs="Times New Roman"/>
                <w:bCs/>
                <w:color w:val="auto"/>
                <w:bdr w:val="none" w:sz="0" w:space="0" w:color="auto" w:frame="1"/>
              </w:rPr>
              <w:t>amberi</w:t>
            </w:r>
            <w:proofErr w:type="spellEnd"/>
            <w:r w:rsidRPr="00ED0EF4">
              <w:rPr>
                <w:rStyle w:val="typography"/>
                <w:rFonts w:ascii="Times New Roman" w:hAnsi="Times New Roman" w:cs="Times New Roman"/>
                <w:bCs/>
                <w:color w:val="auto"/>
                <w:bdr w:val="none" w:sz="0" w:space="0" w:color="auto" w:frame="1"/>
              </w:rPr>
              <w:t>, B</w:t>
            </w:r>
            <w:r w:rsidRPr="00ED0EF4">
              <w:rPr>
                <w:rStyle w:val="typography"/>
                <w:rFonts w:ascii="Times New Roman" w:hAnsi="Times New Roman" w:cs="Times New Roman"/>
                <w:color w:val="auto"/>
                <w:bdr w:val="none" w:sz="0" w:space="0" w:color="auto" w:frame="1"/>
              </w:rPr>
              <w:t>.</w:t>
            </w:r>
            <w:r w:rsidRPr="00ED0EF4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ED0EF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D0EF4">
              <w:rPr>
                <w:rStyle w:val="list-title"/>
                <w:rFonts w:ascii="Times New Roman" w:hAnsi="Times New Roman" w:cs="Times New Roman"/>
                <w:color w:val="auto"/>
              </w:rPr>
              <w:t>Digital Analysis of Tooth Sizes Among Individuals with Classes I and II Malocclusions in the Kosovo Population-A Pilot Study.</w:t>
            </w:r>
            <w:r w:rsidRPr="00ED0EF4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3269" w:type="dxa"/>
          </w:tcPr>
          <w:p w:rsidR="007D0B32" w:rsidRPr="00ED0EF4" w:rsidRDefault="007D0B32" w:rsidP="0057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</w:rPr>
              <w:t>Journal of Biomedicine of International</w:t>
            </w:r>
          </w:p>
        </w:tc>
        <w:tc>
          <w:tcPr>
            <w:tcW w:w="3540" w:type="dxa"/>
          </w:tcPr>
          <w:p w:rsidR="007D0B32" w:rsidRPr="00ED0EF4" w:rsidRDefault="007D0B32" w:rsidP="005763E4">
            <w:pPr>
              <w:rPr>
                <w:rStyle w:val="text-meta"/>
                <w:rFonts w:ascii="Times New Roman" w:hAnsi="Times New Roman" w:cs="Times New Roman"/>
                <w:sz w:val="24"/>
                <w:szCs w:val="24"/>
              </w:rPr>
            </w:pPr>
            <w:r w:rsidRPr="00ED0EF4">
              <w:rPr>
                <w:rStyle w:val="text-meta"/>
                <w:rFonts w:ascii="Times New Roman" w:hAnsi="Times New Roman" w:cs="Times New Roman"/>
                <w:sz w:val="24"/>
                <w:szCs w:val="24"/>
              </w:rPr>
              <w:t>2022, 12(3), pp. 433–437</w:t>
            </w:r>
          </w:p>
          <w:p w:rsidR="006F6FA4" w:rsidRPr="00ED0EF4" w:rsidRDefault="006F6FA4" w:rsidP="005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</w:rPr>
              <w:t>https://www.scopus.com/authid/detail.uri?authorId=37087282300</w:t>
            </w:r>
          </w:p>
        </w:tc>
      </w:tr>
      <w:tr w:rsidR="007D0B32" w:rsidRPr="00ED0EF4" w:rsidTr="005763E4">
        <w:trPr>
          <w:trHeight w:val="70"/>
        </w:trPr>
        <w:tc>
          <w:tcPr>
            <w:tcW w:w="3114" w:type="dxa"/>
          </w:tcPr>
          <w:p w:rsidR="007D0B32" w:rsidRPr="00ED0EF4" w:rsidRDefault="007D0B32" w:rsidP="005763E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D0EF4">
              <w:rPr>
                <w:rFonts w:ascii="Times New Roman" w:hAnsi="Times New Roman" w:cs="Times New Roman"/>
                <w:iCs/>
                <w:color w:val="auto"/>
                <w:shd w:val="clear" w:color="auto" w:fill="FFFFFF"/>
              </w:rPr>
              <w:t>Edon</w:t>
            </w:r>
            <w:proofErr w:type="spellEnd"/>
            <w:r w:rsidRPr="00ED0EF4">
              <w:rPr>
                <w:rFonts w:ascii="Times New Roman" w:hAnsi="Times New Roman" w:cs="Times New Roman"/>
                <w:i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ED0EF4">
              <w:rPr>
                <w:rFonts w:ascii="Times New Roman" w:hAnsi="Times New Roman" w:cs="Times New Roman"/>
                <w:iCs/>
                <w:color w:val="auto"/>
                <w:shd w:val="clear" w:color="auto" w:fill="FFFFFF"/>
              </w:rPr>
              <w:t>Behluli</w:t>
            </w:r>
            <w:proofErr w:type="spellEnd"/>
            <w:r w:rsidRPr="00ED0EF4">
              <w:rPr>
                <w:rFonts w:ascii="Times New Roman" w:hAnsi="Times New Roman" w:cs="Times New Roman"/>
                <w:iCs/>
                <w:color w:val="auto"/>
                <w:shd w:val="clear" w:color="auto" w:fill="FFFFFF"/>
              </w:rPr>
              <w:t xml:space="preserve">, </w:t>
            </w:r>
            <w:proofErr w:type="spellStart"/>
            <w:r w:rsidRPr="00ED0EF4">
              <w:rPr>
                <w:rFonts w:ascii="Times New Roman" w:hAnsi="Times New Roman" w:cs="Times New Roman"/>
                <w:iCs/>
                <w:color w:val="auto"/>
                <w:shd w:val="clear" w:color="auto" w:fill="FFFFFF"/>
              </w:rPr>
              <w:t>Blerim</w:t>
            </w:r>
            <w:proofErr w:type="spellEnd"/>
            <w:r w:rsidRPr="00ED0EF4">
              <w:rPr>
                <w:rFonts w:ascii="Times New Roman" w:hAnsi="Times New Roman" w:cs="Times New Roman"/>
                <w:i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ED0EF4">
              <w:rPr>
                <w:rFonts w:ascii="Times New Roman" w:hAnsi="Times New Roman" w:cs="Times New Roman"/>
                <w:iCs/>
                <w:color w:val="auto"/>
                <w:shd w:val="clear" w:color="auto" w:fill="FFFFFF"/>
              </w:rPr>
              <w:t>Kamberi</w:t>
            </w:r>
            <w:proofErr w:type="spellEnd"/>
            <w:r w:rsidRPr="00ED0EF4">
              <w:rPr>
                <w:rFonts w:ascii="Times New Roman" w:hAnsi="Times New Roman" w:cs="Times New Roman"/>
                <w:iCs/>
                <w:color w:val="auto"/>
                <w:shd w:val="clear" w:color="auto" w:fill="FFFFFF"/>
              </w:rPr>
              <w:t xml:space="preserve">, </w:t>
            </w:r>
            <w:proofErr w:type="spellStart"/>
            <w:r w:rsidRPr="00ED0EF4">
              <w:rPr>
                <w:rFonts w:ascii="Times New Roman" w:hAnsi="Times New Roman" w:cs="Times New Roman"/>
                <w:iCs/>
                <w:color w:val="auto"/>
                <w:shd w:val="clear" w:color="auto" w:fill="FFFFFF"/>
              </w:rPr>
              <w:t>Donika</w:t>
            </w:r>
            <w:proofErr w:type="spellEnd"/>
            <w:r w:rsidRPr="00ED0EF4">
              <w:rPr>
                <w:rFonts w:ascii="Times New Roman" w:hAnsi="Times New Roman" w:cs="Times New Roman"/>
                <w:i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ED0EF4">
              <w:rPr>
                <w:rFonts w:ascii="Times New Roman" w:hAnsi="Times New Roman" w:cs="Times New Roman"/>
                <w:iCs/>
                <w:color w:val="auto"/>
                <w:shd w:val="clear" w:color="auto" w:fill="FFFFFF"/>
              </w:rPr>
              <w:t>Dragidella</w:t>
            </w:r>
            <w:proofErr w:type="spellEnd"/>
            <w:r w:rsidRPr="00ED0EF4">
              <w:rPr>
                <w:rFonts w:ascii="Times New Roman" w:hAnsi="Times New Roman" w:cs="Times New Roman"/>
                <w:iCs/>
                <w:color w:val="auto"/>
                <w:shd w:val="clear" w:color="auto" w:fill="FFFFFF"/>
              </w:rPr>
              <w:t xml:space="preserve">, </w:t>
            </w:r>
            <w:proofErr w:type="spellStart"/>
            <w:r w:rsidRPr="00ED0EF4">
              <w:rPr>
                <w:rFonts w:ascii="Times New Roman" w:hAnsi="Times New Roman" w:cs="Times New Roman"/>
                <w:iCs/>
                <w:color w:val="auto"/>
                <w:shd w:val="clear" w:color="auto" w:fill="FFFFFF"/>
              </w:rPr>
              <w:t>Anila</w:t>
            </w:r>
            <w:proofErr w:type="spellEnd"/>
            <w:r w:rsidRPr="00ED0EF4">
              <w:rPr>
                <w:rFonts w:ascii="Times New Roman" w:hAnsi="Times New Roman" w:cs="Times New Roman"/>
                <w:i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ED0EF4">
              <w:rPr>
                <w:rFonts w:ascii="Times New Roman" w:hAnsi="Times New Roman" w:cs="Times New Roman"/>
                <w:iCs/>
                <w:color w:val="auto"/>
                <w:shd w:val="clear" w:color="auto" w:fill="FFFFFF"/>
              </w:rPr>
              <w:t>Kamberi</w:t>
            </w:r>
            <w:proofErr w:type="spellEnd"/>
            <w:r w:rsidRPr="00ED0EF4">
              <w:rPr>
                <w:rFonts w:ascii="Times New Roman" w:hAnsi="Times New Roman" w:cs="Times New Roman"/>
                <w:iCs/>
                <w:color w:val="auto"/>
                <w:shd w:val="clear" w:color="auto" w:fill="FFFFFF"/>
              </w:rPr>
              <w:t xml:space="preserve">, </w:t>
            </w:r>
            <w:proofErr w:type="spellStart"/>
            <w:r w:rsidRPr="00ED0EF4">
              <w:rPr>
                <w:rFonts w:ascii="Times New Roman" w:hAnsi="Times New Roman" w:cs="Times New Roman"/>
                <w:iCs/>
                <w:color w:val="auto"/>
                <w:shd w:val="clear" w:color="auto" w:fill="FFFFFF"/>
              </w:rPr>
              <w:t>Mirsada</w:t>
            </w:r>
            <w:proofErr w:type="spellEnd"/>
            <w:r w:rsidRPr="00ED0EF4">
              <w:rPr>
                <w:rFonts w:ascii="Times New Roman" w:hAnsi="Times New Roman" w:cs="Times New Roman"/>
                <w:i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ED0EF4">
              <w:rPr>
                <w:rFonts w:ascii="Times New Roman" w:hAnsi="Times New Roman" w:cs="Times New Roman"/>
                <w:iCs/>
                <w:color w:val="auto"/>
                <w:shd w:val="clear" w:color="auto" w:fill="FFFFFF"/>
              </w:rPr>
              <w:t>Behluli</w:t>
            </w:r>
            <w:proofErr w:type="spellEnd"/>
            <w:r w:rsidRPr="00ED0EF4">
              <w:rPr>
                <w:rFonts w:ascii="Times New Roman" w:hAnsi="Times New Roman" w:cs="Times New Roman"/>
                <w:iCs/>
                <w:color w:val="auto"/>
                <w:shd w:val="clear" w:color="auto" w:fill="FFFFFF"/>
              </w:rPr>
              <w:t xml:space="preserve">, </w:t>
            </w:r>
            <w:proofErr w:type="spellStart"/>
            <w:r w:rsidRPr="00ED0EF4">
              <w:rPr>
                <w:rFonts w:ascii="Times New Roman" w:hAnsi="Times New Roman" w:cs="Times New Roman"/>
                <w:iCs/>
                <w:color w:val="auto"/>
                <w:shd w:val="clear" w:color="auto" w:fill="FFFFFF"/>
              </w:rPr>
              <w:t>Gazmend</w:t>
            </w:r>
            <w:proofErr w:type="spellEnd"/>
            <w:r w:rsidRPr="00ED0EF4">
              <w:rPr>
                <w:rFonts w:ascii="Times New Roman" w:hAnsi="Times New Roman" w:cs="Times New Roman"/>
                <w:iCs/>
                <w:color w:val="auto"/>
                <w:shd w:val="clear" w:color="auto" w:fill="FFFFFF"/>
              </w:rPr>
              <w:t xml:space="preserve"> </w:t>
            </w:r>
            <w:proofErr w:type="spellStart"/>
            <w:r w:rsidRPr="00ED0EF4">
              <w:rPr>
                <w:rFonts w:ascii="Times New Roman" w:hAnsi="Times New Roman" w:cs="Times New Roman"/>
                <w:iCs/>
                <w:color w:val="auto"/>
                <w:shd w:val="clear" w:color="auto" w:fill="FFFFFF"/>
              </w:rPr>
              <w:t>Temaj</w:t>
            </w:r>
            <w:proofErr w:type="spellEnd"/>
            <w:r w:rsidRPr="00ED0EF4">
              <w:rPr>
                <w:rFonts w:ascii="Times New Roman" w:hAnsi="Times New Roman" w:cs="Times New Roman"/>
                <w:iCs/>
                <w:color w:val="auto"/>
                <w:shd w:val="clear" w:color="auto" w:fill="FFFFFF"/>
              </w:rPr>
              <w:t xml:space="preserve"> Correlation of Lactobacillus in saliva and OHI, PI, GI, and </w:t>
            </w:r>
            <w:proofErr w:type="spellStart"/>
            <w:r w:rsidRPr="00ED0EF4">
              <w:rPr>
                <w:rFonts w:ascii="Times New Roman" w:hAnsi="Times New Roman" w:cs="Times New Roman"/>
                <w:iCs/>
                <w:color w:val="auto"/>
                <w:shd w:val="clear" w:color="auto" w:fill="FFFFFF"/>
              </w:rPr>
              <w:t>PBi</w:t>
            </w:r>
            <w:proofErr w:type="spellEnd"/>
            <w:r w:rsidRPr="00ED0EF4">
              <w:rPr>
                <w:rFonts w:ascii="Times New Roman" w:hAnsi="Times New Roman" w:cs="Times New Roman"/>
                <w:iCs/>
                <w:color w:val="auto"/>
                <w:shd w:val="clear" w:color="auto" w:fill="FFFFFF"/>
              </w:rPr>
              <w:t xml:space="preserve"> index in pregnant women in the first and third trimester of pregnancy</w:t>
            </w:r>
          </w:p>
        </w:tc>
        <w:tc>
          <w:tcPr>
            <w:tcW w:w="3269" w:type="dxa"/>
          </w:tcPr>
          <w:p w:rsidR="007D0B32" w:rsidRPr="00ED0EF4" w:rsidRDefault="007D0B32" w:rsidP="005763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D0EF4">
              <w:rPr>
                <w:rFonts w:ascii="Times New Roman" w:hAnsi="Times New Roman" w:cs="Times New Roman"/>
                <w:sz w:val="24"/>
                <w:szCs w:val="24"/>
              </w:rPr>
              <w:t>Collegium</w:t>
            </w:r>
            <w:proofErr w:type="spellEnd"/>
            <w:r w:rsidRPr="00ED0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EF4">
              <w:rPr>
                <w:rFonts w:ascii="Times New Roman" w:hAnsi="Times New Roman" w:cs="Times New Roman"/>
                <w:sz w:val="24"/>
                <w:szCs w:val="24"/>
              </w:rPr>
              <w:t>Antropologicum</w:t>
            </w:r>
            <w:proofErr w:type="spellEnd"/>
            <w:r w:rsidRPr="00ED0E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0" w:type="dxa"/>
          </w:tcPr>
          <w:p w:rsidR="007D0B32" w:rsidRPr="00ED0EF4" w:rsidRDefault="007D0B32" w:rsidP="005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</w:rPr>
              <w:t>(2022) 2: 121–128</w:t>
            </w:r>
          </w:p>
          <w:p w:rsidR="006F6FA4" w:rsidRPr="00ED0EF4" w:rsidRDefault="006F6FA4" w:rsidP="005763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https://www.scopus.com/authid/detail.uri?authorId=37087282300</w:t>
            </w:r>
          </w:p>
        </w:tc>
      </w:tr>
      <w:tr w:rsidR="007D0B32" w:rsidRPr="00ED0EF4" w:rsidTr="005763E4">
        <w:trPr>
          <w:trHeight w:val="70"/>
        </w:trPr>
        <w:tc>
          <w:tcPr>
            <w:tcW w:w="3114" w:type="dxa"/>
          </w:tcPr>
          <w:p w:rsidR="007D0B32" w:rsidRPr="00ED0EF4" w:rsidRDefault="007D0B32" w:rsidP="005763E4">
            <w:pPr>
              <w:pStyle w:val="Default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proofErr w:type="spellStart"/>
            <w:r w:rsidRPr="00ED0EF4">
              <w:rPr>
                <w:rFonts w:ascii="Times New Roman" w:hAnsi="Times New Roman" w:cs="Times New Roman"/>
                <w:color w:val="auto"/>
              </w:rPr>
              <w:t>Tringa</w:t>
            </w:r>
            <w:proofErr w:type="spellEnd"/>
            <w:r w:rsidRPr="00ED0EF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D0EF4">
              <w:rPr>
                <w:rFonts w:ascii="Times New Roman" w:hAnsi="Times New Roman" w:cs="Times New Roman"/>
                <w:color w:val="auto"/>
              </w:rPr>
              <w:t>Kelmendi</w:t>
            </w:r>
            <w:proofErr w:type="spellEnd"/>
            <w:r w:rsidRPr="00ED0EF4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ED0EF4">
              <w:rPr>
                <w:rFonts w:ascii="Times New Roman" w:hAnsi="Times New Roman" w:cs="Times New Roman"/>
                <w:color w:val="auto"/>
              </w:rPr>
              <w:t>Ferit</w:t>
            </w:r>
            <w:proofErr w:type="spellEnd"/>
            <w:r w:rsidRPr="00ED0EF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D0EF4">
              <w:rPr>
                <w:rFonts w:ascii="Times New Roman" w:hAnsi="Times New Roman" w:cs="Times New Roman"/>
                <w:color w:val="auto"/>
              </w:rPr>
              <w:t>Koçani</w:t>
            </w:r>
            <w:proofErr w:type="spellEnd"/>
            <w:r w:rsidRPr="00ED0EF4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ED0EF4">
              <w:rPr>
                <w:rFonts w:ascii="Times New Roman" w:hAnsi="Times New Roman" w:cs="Times New Roman"/>
                <w:color w:val="auto"/>
              </w:rPr>
              <w:t>Arsim</w:t>
            </w:r>
            <w:proofErr w:type="spellEnd"/>
            <w:r w:rsidRPr="00ED0EF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D0EF4">
              <w:rPr>
                <w:rFonts w:ascii="Times New Roman" w:hAnsi="Times New Roman" w:cs="Times New Roman"/>
                <w:color w:val="auto"/>
              </w:rPr>
              <w:t>Kurti</w:t>
            </w:r>
            <w:proofErr w:type="spellEnd"/>
            <w:r w:rsidRPr="00ED0EF4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proofErr w:type="spellStart"/>
            <w:r w:rsidRPr="00ED0EF4">
              <w:rPr>
                <w:rFonts w:ascii="Times New Roman" w:hAnsi="Times New Roman" w:cs="Times New Roman"/>
                <w:bCs/>
                <w:color w:val="auto"/>
              </w:rPr>
              <w:t>Blerim</w:t>
            </w:r>
            <w:proofErr w:type="spellEnd"/>
            <w:r w:rsidRPr="00ED0EF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ED0EF4">
              <w:rPr>
                <w:rFonts w:ascii="Times New Roman" w:hAnsi="Times New Roman" w:cs="Times New Roman"/>
                <w:bCs/>
                <w:color w:val="auto"/>
              </w:rPr>
              <w:t>Kamberi</w:t>
            </w:r>
            <w:proofErr w:type="spellEnd"/>
            <w:r w:rsidRPr="00ED0EF4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ED0EF4">
              <w:rPr>
                <w:rFonts w:ascii="Times New Roman" w:hAnsi="Times New Roman" w:cs="Times New Roman"/>
                <w:color w:val="auto"/>
              </w:rPr>
              <w:t>Anila</w:t>
            </w:r>
            <w:proofErr w:type="spellEnd"/>
            <w:r w:rsidRPr="00ED0EF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D0EF4">
              <w:rPr>
                <w:rFonts w:ascii="Times New Roman" w:hAnsi="Times New Roman" w:cs="Times New Roman"/>
                <w:color w:val="auto"/>
              </w:rPr>
              <w:t>Kamberi</w:t>
            </w:r>
            <w:proofErr w:type="spellEnd"/>
            <w:r w:rsidRPr="00ED0EF4">
              <w:rPr>
                <w:rFonts w:ascii="Times New Roman" w:hAnsi="Times New Roman" w:cs="Times New Roman"/>
                <w:color w:val="auto"/>
              </w:rPr>
              <w:t xml:space="preserve">*. Comparison of Sealing Abilities Among Zinc Oxide </w:t>
            </w:r>
            <w:proofErr w:type="spellStart"/>
            <w:r w:rsidRPr="00ED0EF4">
              <w:rPr>
                <w:rFonts w:ascii="Times New Roman" w:hAnsi="Times New Roman" w:cs="Times New Roman"/>
                <w:color w:val="auto"/>
              </w:rPr>
              <w:t>Eugenol</w:t>
            </w:r>
            <w:proofErr w:type="spellEnd"/>
            <w:r w:rsidRPr="00ED0EF4">
              <w:rPr>
                <w:rFonts w:ascii="Times New Roman" w:hAnsi="Times New Roman" w:cs="Times New Roman"/>
                <w:color w:val="auto"/>
              </w:rPr>
              <w:t xml:space="preserve"> Root-Canal Filling Cement, Antibacterial </w:t>
            </w:r>
            <w:proofErr w:type="spellStart"/>
            <w:r w:rsidRPr="00ED0EF4">
              <w:rPr>
                <w:rFonts w:ascii="Times New Roman" w:hAnsi="Times New Roman" w:cs="Times New Roman"/>
                <w:color w:val="auto"/>
              </w:rPr>
              <w:t>Bioceramic</w:t>
            </w:r>
            <w:proofErr w:type="spellEnd"/>
            <w:r w:rsidRPr="00ED0EF4">
              <w:rPr>
                <w:rFonts w:ascii="Times New Roman" w:hAnsi="Times New Roman" w:cs="Times New Roman"/>
                <w:color w:val="auto"/>
              </w:rPr>
              <w:t xml:space="preserve"> Paste, and Epoxy Resin, using as a Microbial Tracer.</w:t>
            </w:r>
          </w:p>
        </w:tc>
        <w:tc>
          <w:tcPr>
            <w:tcW w:w="3269" w:type="dxa"/>
          </w:tcPr>
          <w:p w:rsidR="007D0B32" w:rsidRPr="00ED0EF4" w:rsidRDefault="007D0B32" w:rsidP="005763E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Medical Science Monitor Basic Research</w:t>
            </w:r>
          </w:p>
        </w:tc>
        <w:tc>
          <w:tcPr>
            <w:tcW w:w="3540" w:type="dxa"/>
          </w:tcPr>
          <w:p w:rsidR="007D0B32" w:rsidRPr="00ED0EF4" w:rsidRDefault="007D0B32" w:rsidP="005763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</w:t>
            </w:r>
            <w:proofErr w:type="gramStart"/>
            <w:r w:rsidRPr="00ED0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;28:e936319</w:t>
            </w:r>
            <w:proofErr w:type="gramEnd"/>
            <w:r w:rsidRPr="00ED0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F6FA4" w:rsidRPr="00ED0EF4" w:rsidRDefault="006F6FA4" w:rsidP="005763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F6FA4" w:rsidRPr="00ED0EF4" w:rsidRDefault="006F6FA4" w:rsidP="005763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https://www.scopus.com/authid/detail.uri?authorId=37087282300</w:t>
            </w:r>
          </w:p>
        </w:tc>
      </w:tr>
      <w:tr w:rsidR="008907DA" w:rsidRPr="00ED0EF4" w:rsidTr="005763E4">
        <w:trPr>
          <w:trHeight w:val="70"/>
        </w:trPr>
        <w:tc>
          <w:tcPr>
            <w:tcW w:w="3114" w:type="dxa"/>
          </w:tcPr>
          <w:p w:rsidR="008907DA" w:rsidRPr="00ED0EF4" w:rsidRDefault="008907DA" w:rsidP="005763E4">
            <w:pPr>
              <w:pStyle w:val="Heading5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Violeta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Vula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Miranda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Stavileci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Nexhmije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Ajeti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Vegim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Vula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Astrit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Kuçi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Kastriot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Meqa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. Evaluation of Apical Leakage After Root Canal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Obturation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with Glass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Ionomer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Resin, and Zinc Oxide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Eugenol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Sealers </w:t>
            </w:r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Combined with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Thermafil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269" w:type="dxa"/>
          </w:tcPr>
          <w:p w:rsidR="008907DA" w:rsidRPr="00ED0EF4" w:rsidRDefault="008907DA" w:rsidP="005763E4">
            <w:pPr>
              <w:pStyle w:val="Heading5"/>
              <w:shd w:val="clear" w:color="auto" w:fill="FFFFFF"/>
              <w:spacing w:before="0" w:after="0"/>
              <w:rPr>
                <w:rStyle w:val="text-meta"/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ED0EF4">
              <w:rPr>
                <w:rStyle w:val="text-meta"/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lastRenderedPageBreak/>
              <w:t>Medical science monitor basic research</w:t>
            </w:r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540" w:type="dxa"/>
          </w:tcPr>
          <w:p w:rsidR="008907DA" w:rsidRPr="00ED0EF4" w:rsidRDefault="008907DA" w:rsidP="005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F4">
              <w:rPr>
                <w:rStyle w:val="text-met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2022, </w:t>
            </w:r>
            <w:r w:rsidRPr="00ED0EF4">
              <w:rPr>
                <w:rFonts w:ascii="Times New Roman" w:hAnsi="Times New Roman" w:cs="Times New Roman"/>
                <w:sz w:val="24"/>
                <w:szCs w:val="24"/>
              </w:rPr>
              <w:t>28: e936675</w:t>
            </w:r>
          </w:p>
          <w:p w:rsidR="008907DA" w:rsidRPr="00ED0EF4" w:rsidRDefault="008907DA" w:rsidP="00576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7DA" w:rsidRPr="00ED0EF4" w:rsidRDefault="008907DA" w:rsidP="005763E4">
            <w:pPr>
              <w:rPr>
                <w:rStyle w:val="text-met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Pr="00ED0EF4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https://www.ncbi.nlm.nih.gov/pmc/articles/PMC9208302/pdf/medscimonitbasicres-28-e936675.pdf</w:t>
              </w:r>
            </w:hyperlink>
          </w:p>
          <w:p w:rsidR="008907DA" w:rsidRPr="00ED0EF4" w:rsidRDefault="008907DA" w:rsidP="005763E4">
            <w:pPr>
              <w:rPr>
                <w:rStyle w:val="text-met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907DA" w:rsidRPr="00ED0EF4" w:rsidTr="008907DA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A" w:rsidRPr="00ED0EF4" w:rsidRDefault="008907DA" w:rsidP="008907DA">
            <w:pPr>
              <w:pStyle w:val="Heading5"/>
              <w:shd w:val="clear" w:color="auto" w:fill="FFFFFF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Salihu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B,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Stavileci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M. </w:t>
            </w:r>
            <w:hyperlink r:id="rId10" w:history="1">
              <w:r w:rsidRPr="00ED0EF4">
                <w:rPr>
                  <w:rStyle w:val="Hyperlink"/>
                  <w:rFonts w:ascii="Times New Roman" w:hAnsi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Review of Approaches to the Management of Vertical Dental Root Fractures and Tooth Preservation</w:t>
              </w:r>
            </w:hyperlink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  <w:p w:rsidR="008907DA" w:rsidRPr="00ED0EF4" w:rsidRDefault="008907DA" w:rsidP="008907DA">
            <w:pPr>
              <w:pStyle w:val="Heading5"/>
              <w:shd w:val="clear" w:color="auto" w:fill="FFFFFF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A" w:rsidRPr="00ED0EF4" w:rsidRDefault="008907DA" w:rsidP="008907DA">
            <w:pPr>
              <w:pStyle w:val="Heading5"/>
              <w:shd w:val="clear" w:color="auto" w:fill="FFFFFF"/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Med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Sci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Monit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, 2024; 30: e943100</w:t>
            </w:r>
          </w:p>
          <w:p w:rsidR="008907DA" w:rsidRPr="00ED0EF4" w:rsidRDefault="008907DA" w:rsidP="008907DA">
            <w:pPr>
              <w:pStyle w:val="Heading5"/>
              <w:shd w:val="clear" w:color="auto" w:fill="FFFFFF"/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</w:p>
          <w:p w:rsidR="008907DA" w:rsidRPr="00ED0EF4" w:rsidRDefault="008907DA" w:rsidP="008907DA">
            <w:pPr>
              <w:pStyle w:val="Heading5"/>
              <w:shd w:val="clear" w:color="auto" w:fill="FFFFFF"/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A" w:rsidRPr="00ED0EF4" w:rsidRDefault="008907DA" w:rsidP="005763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2024; 30: e943100</w:t>
            </w:r>
          </w:p>
          <w:p w:rsidR="008907DA" w:rsidRPr="00ED0EF4" w:rsidRDefault="008907DA" w:rsidP="005763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907DA" w:rsidRPr="00ED0EF4" w:rsidRDefault="008907DA" w:rsidP="005763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Pr="00ED0EF4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https://medscimonit.com/abstract/index/idArt/943100</w:t>
              </w:r>
            </w:hyperlink>
          </w:p>
          <w:p w:rsidR="008907DA" w:rsidRPr="00ED0EF4" w:rsidRDefault="008907DA" w:rsidP="005763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907DA" w:rsidRPr="00ED0EF4" w:rsidTr="008907DA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A" w:rsidRPr="00ED0EF4" w:rsidRDefault="008907DA" w:rsidP="008907DA">
            <w:pPr>
              <w:pStyle w:val="Heading5"/>
              <w:shd w:val="clear" w:color="auto" w:fill="FFFFFF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Salihu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B,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Sinanaj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Demiri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A,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Stavileci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M. Erbium lasers in apical surgery: a literature overview followed by reporting of clinical findings.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A" w:rsidRPr="00ED0EF4" w:rsidRDefault="008907DA" w:rsidP="008907DA">
            <w:pPr>
              <w:pStyle w:val="Heading5"/>
              <w:shd w:val="clear" w:color="auto" w:fill="FFFFFF"/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Lasers in Dental Science 2024; 8:23.   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A" w:rsidRPr="00ED0EF4" w:rsidRDefault="008907DA" w:rsidP="005763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Lasers in Dental Science 2024; 8:23.    </w:t>
            </w:r>
          </w:p>
          <w:p w:rsidR="008907DA" w:rsidRPr="00ED0EF4" w:rsidRDefault="008907DA" w:rsidP="005763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907DA" w:rsidRPr="00ED0EF4" w:rsidRDefault="008907DA" w:rsidP="005763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Pr="00ED0EF4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https://link.springer.com/article/10.1007/s41547-024-00236-2</w:t>
              </w:r>
            </w:hyperlink>
          </w:p>
          <w:p w:rsidR="008907DA" w:rsidRPr="00ED0EF4" w:rsidRDefault="008907DA" w:rsidP="005763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0776F" w:rsidRPr="00ED0EF4" w:rsidTr="008907DA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F" w:rsidRPr="00ED0EF4" w:rsidRDefault="00D0776F" w:rsidP="008907DA">
            <w:pPr>
              <w:pStyle w:val="Heading5"/>
              <w:shd w:val="clear" w:color="auto" w:fill="FFFFFF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Bajrami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D,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Dragidella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A. In Vitro Comparisons of Minimal Inhibitory Concentrations between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NaOCL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CHX, MTAD and EDTA against Candida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albicans</w:t>
            </w:r>
            <w:proofErr w:type="spellEnd"/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F" w:rsidRPr="00ED0EF4" w:rsidRDefault="00D0776F" w:rsidP="008907DA">
            <w:pPr>
              <w:pStyle w:val="Heading5"/>
              <w:shd w:val="clear" w:color="auto" w:fill="FFFFFF"/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proofErr w:type="gram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International Journal of Biomedicine.</w:t>
            </w:r>
            <w:proofErr w:type="gramEnd"/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F" w:rsidRPr="00ED0EF4" w:rsidRDefault="00D0776F" w:rsidP="005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proofErr w:type="gramStart"/>
            <w:r w:rsidRPr="00ED0EF4">
              <w:rPr>
                <w:rFonts w:ascii="Times New Roman" w:hAnsi="Times New Roman" w:cs="Times New Roman"/>
                <w:sz w:val="24"/>
                <w:szCs w:val="24"/>
              </w:rPr>
              <w:t>;13</w:t>
            </w:r>
            <w:proofErr w:type="gramEnd"/>
            <w:r w:rsidRPr="00ED0EF4">
              <w:rPr>
                <w:rFonts w:ascii="Times New Roman" w:hAnsi="Times New Roman" w:cs="Times New Roman"/>
                <w:sz w:val="24"/>
                <w:szCs w:val="24"/>
              </w:rPr>
              <w:t>(4):345-349.</w:t>
            </w:r>
          </w:p>
          <w:p w:rsidR="00830E4D" w:rsidRPr="00ED0EF4" w:rsidRDefault="00830E4D" w:rsidP="00576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4D" w:rsidRPr="00ED0EF4" w:rsidRDefault="00830E4D" w:rsidP="005763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https://www.scopus.com/authid/detail.uri?authorId=57216825885</w:t>
            </w:r>
          </w:p>
        </w:tc>
      </w:tr>
      <w:tr w:rsidR="00D0776F" w:rsidRPr="00ED0EF4" w:rsidTr="008907DA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F" w:rsidRPr="00ED0EF4" w:rsidRDefault="00D0776F" w:rsidP="008907DA">
            <w:pPr>
              <w:pStyle w:val="Heading5"/>
              <w:shd w:val="clear" w:color="auto" w:fill="FFFFFF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Aliu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F,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Bajrami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Shabani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D,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Aliu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D,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Droboniku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Qeli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E,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Kaçani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G,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Fiorillo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L,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Meto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A, Evaluating Treatment Modalities for Reducing Recurrence in Central Giant Cell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Granuloma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: A Narrative Review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F" w:rsidRPr="00ED0EF4" w:rsidRDefault="00D0776F" w:rsidP="008907DA">
            <w:pPr>
              <w:pStyle w:val="Heading5"/>
              <w:shd w:val="clear" w:color="auto" w:fill="FFFFFF"/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Journal: Dent. J., 2024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6F" w:rsidRPr="00ED0EF4" w:rsidRDefault="00D0776F" w:rsidP="005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</w:rPr>
              <w:t>Number: 295, September 2024</w:t>
            </w:r>
          </w:p>
          <w:p w:rsidR="00830E4D" w:rsidRPr="00ED0EF4" w:rsidRDefault="00830E4D" w:rsidP="00576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4D" w:rsidRPr="00ED0EF4" w:rsidRDefault="00830E4D" w:rsidP="005763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https://pubmed.ncbi.nlm.nih.gov/39329860/</w:t>
            </w:r>
          </w:p>
        </w:tc>
      </w:tr>
      <w:tr w:rsidR="00436B0B" w:rsidRPr="00ED0EF4" w:rsidTr="008907DA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B" w:rsidRPr="00ED0EF4" w:rsidRDefault="00436B0B" w:rsidP="008907DA">
            <w:pPr>
              <w:pStyle w:val="Heading5"/>
              <w:shd w:val="clear" w:color="auto" w:fill="FFFFFF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Ajeti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N.,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Vula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V.,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Stavileci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, M., </w:t>
            </w:r>
            <w:proofErr w:type="spellStart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Emini</w:t>
            </w:r>
            <w:proofErr w:type="spellEnd"/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 L. Determination of Mercury in Dental Hard Tissue: An in Vitro Study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B" w:rsidRPr="00ED0EF4" w:rsidRDefault="00436B0B" w:rsidP="008907DA">
            <w:pPr>
              <w:pStyle w:val="Heading5"/>
              <w:shd w:val="clear" w:color="auto" w:fill="FFFFFF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D0EF4">
              <w:rPr>
                <w:rStyle w:val="Emphasis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International Journal of Biomedicine</w:t>
            </w:r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, </w:t>
            </w:r>
            <w:r w:rsidRPr="00ED0EF4">
              <w:rPr>
                <w:rStyle w:val="typography-modulelvnit"/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2022, 12(4), pp. 601–605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B" w:rsidRPr="00ED0EF4" w:rsidRDefault="00436B0B" w:rsidP="00576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B0B" w:rsidRPr="00ED0EF4" w:rsidRDefault="00436B0B" w:rsidP="005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F4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2022, 12(4), pp. 601–605</w:t>
            </w:r>
          </w:p>
          <w:p w:rsidR="00436B0B" w:rsidRPr="00ED0EF4" w:rsidRDefault="00436B0B" w:rsidP="00576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B0B" w:rsidRPr="00ED0EF4" w:rsidRDefault="00436B0B" w:rsidP="005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</w:rPr>
              <w:t>https://www.scopus.com/authid/detail.uri?authorId=57218659681#disabled=</w:t>
            </w:r>
          </w:p>
        </w:tc>
      </w:tr>
      <w:tr w:rsidR="00436B0B" w:rsidRPr="00ED0EF4" w:rsidTr="008907DA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B" w:rsidRPr="00ED0EF4" w:rsidRDefault="00436B0B" w:rsidP="00436B0B">
            <w:pPr>
              <w:pStyle w:val="Heading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3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Vula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V.</w:t>
              </w:r>
            </w:hyperlink>
            <w:r w:rsidRPr="00ED0EF4"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hyperlink r:id="rId14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Ajeti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N.</w:t>
              </w:r>
            </w:hyperlink>
            <w:r w:rsidRPr="00ED0EF4"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hyperlink r:id="rId15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Kuçi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A.</w:t>
              </w:r>
            </w:hyperlink>
            <w:r w:rsidRPr="00ED0EF4"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hyperlink r:id="rId16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Stavileci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M.</w:t>
              </w:r>
            </w:hyperlink>
            <w:r w:rsidRPr="00ED0EF4"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hyperlink r:id="rId17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Vula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V.</w:t>
              </w:r>
            </w:hyperlink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An</w:t>
            </w:r>
            <w:proofErr w:type="gramEnd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In Vitro Comparative Evaluation of Apical Leakage Using Different Root Canal Sealers</w:t>
            </w:r>
          </w:p>
          <w:p w:rsidR="00436B0B" w:rsidRPr="00ED0EF4" w:rsidRDefault="00436B0B" w:rsidP="008907DA">
            <w:pPr>
              <w:pStyle w:val="Heading5"/>
              <w:shd w:val="clear" w:color="auto" w:fill="FFFFFF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B" w:rsidRPr="00ED0EF4" w:rsidRDefault="00436B0B" w:rsidP="008907DA">
            <w:pPr>
              <w:pStyle w:val="Heading5"/>
              <w:shd w:val="clear" w:color="auto" w:fill="FFFFFF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D0EF4">
              <w:rPr>
                <w:rStyle w:val="Emphasis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Medical science monitor basic research</w:t>
            </w:r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, </w:t>
            </w:r>
            <w:r w:rsidRPr="00ED0EF4">
              <w:rPr>
                <w:rStyle w:val="typography-modulelvnit"/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2020, 26, pp. e928175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B" w:rsidRPr="00ED0EF4" w:rsidRDefault="00436B0B" w:rsidP="005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</w:rPr>
              <w:t>https://www.scopus.com/authid/detail.uri?authorId=57218659681</w:t>
            </w:r>
          </w:p>
        </w:tc>
      </w:tr>
      <w:tr w:rsidR="00436B0B" w:rsidRPr="00ED0EF4" w:rsidTr="008907DA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ED" w:rsidRPr="00ED0EF4" w:rsidRDefault="003367ED" w:rsidP="003367ED">
            <w:pPr>
              <w:pStyle w:val="Heading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8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Kelmendi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T.Z.</w:t>
              </w:r>
            </w:hyperlink>
            <w:r w:rsidRPr="00ED0EF4"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hyperlink r:id="rId19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Dula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L.J.</w:t>
              </w:r>
            </w:hyperlink>
            <w:r w:rsidRPr="00ED0EF4"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hyperlink r:id="rId20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Kosumi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S.</w:t>
              </w:r>
            </w:hyperlink>
            <w:r w:rsidRPr="00ED0EF4"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hyperlink r:id="rId21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Kamberi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A.</w:t>
              </w:r>
            </w:hyperlink>
            <w:r w:rsidRPr="00ED0EF4"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hyperlink r:id="rId22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Kelmendi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N.</w:t>
              </w:r>
            </w:hyperlink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Bacterial Leakage Evaluation of Three Root Canal Sealers with Two </w:t>
            </w:r>
            <w:proofErr w:type="spellStart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Obturation</w:t>
            </w:r>
            <w:proofErr w:type="spellEnd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Techniques: An in Vitro Study</w:t>
            </w:r>
          </w:p>
          <w:p w:rsidR="00436B0B" w:rsidRPr="00ED0EF4" w:rsidRDefault="00436B0B" w:rsidP="008907DA">
            <w:pPr>
              <w:pStyle w:val="Heading5"/>
              <w:shd w:val="clear" w:color="auto" w:fill="FFFFFF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B" w:rsidRPr="00ED0EF4" w:rsidRDefault="003367ED" w:rsidP="008907DA">
            <w:pPr>
              <w:pStyle w:val="Heading5"/>
              <w:shd w:val="clear" w:color="auto" w:fill="FFFFFF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D0EF4">
              <w:rPr>
                <w:rStyle w:val="Emphasis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International Journal of Biomedicine</w:t>
            </w:r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, </w:t>
            </w:r>
            <w:r w:rsidRPr="00ED0EF4">
              <w:rPr>
                <w:rStyle w:val="typography-modulelvnit"/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2022, 12(4), pp. 584–590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B" w:rsidRPr="00ED0EF4" w:rsidRDefault="003367ED" w:rsidP="005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</w:rPr>
              <w:t>https://www.scopus.com/authid/detail.uri?authorId=57216882227</w:t>
            </w:r>
          </w:p>
        </w:tc>
      </w:tr>
      <w:tr w:rsidR="00436B0B" w:rsidRPr="00ED0EF4" w:rsidTr="008907DA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9" w:rsidRPr="00ED0EF4" w:rsidRDefault="00A47FD9" w:rsidP="00A47FD9">
            <w:pPr>
              <w:pStyle w:val="Heading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23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Kelmendi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T.</w:t>
              </w:r>
            </w:hyperlink>
            <w:r w:rsidRPr="00ED0EF4"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hyperlink r:id="rId24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Koçani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F.</w:t>
              </w:r>
            </w:hyperlink>
            <w:r w:rsidRPr="00ED0EF4"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hyperlink r:id="rId25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Kurti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A.</w:t>
              </w:r>
            </w:hyperlink>
            <w:r w:rsidRPr="00ED0EF4"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hyperlink r:id="rId26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Kamberi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B.</w:t>
              </w:r>
            </w:hyperlink>
            <w:r w:rsidRPr="00ED0EF4"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hyperlink r:id="rId27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Kamberi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A.</w:t>
              </w:r>
            </w:hyperlink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Comparison of Sealing Abilities Among Zinc Oxide </w:t>
            </w:r>
            <w:proofErr w:type="spellStart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Eugenol</w:t>
            </w:r>
            <w:proofErr w:type="spellEnd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Root-Canal Filling Cement, Antibacterial </w:t>
            </w:r>
            <w:proofErr w:type="spellStart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Bioceramic</w:t>
            </w:r>
            <w:proofErr w:type="spellEnd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Paste, and Epoxy Resin, using </w:t>
            </w:r>
            <w:proofErr w:type="spellStart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Enterococcus</w:t>
            </w:r>
            <w:proofErr w:type="spellEnd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faecalis</w:t>
            </w:r>
            <w:proofErr w:type="spellEnd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as a Microbial Tracer</w:t>
            </w:r>
          </w:p>
          <w:p w:rsidR="00436B0B" w:rsidRPr="00ED0EF4" w:rsidRDefault="00436B0B" w:rsidP="008907DA">
            <w:pPr>
              <w:pStyle w:val="Heading5"/>
              <w:shd w:val="clear" w:color="auto" w:fill="FFFFFF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B" w:rsidRPr="00ED0EF4" w:rsidRDefault="00A47FD9" w:rsidP="008907DA">
            <w:pPr>
              <w:pStyle w:val="Heading5"/>
              <w:shd w:val="clear" w:color="auto" w:fill="FFFFFF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D0EF4">
              <w:rPr>
                <w:rStyle w:val="Emphasis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Medical science monitor basic research</w:t>
            </w:r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, </w:t>
            </w:r>
            <w:r w:rsidRPr="00ED0EF4">
              <w:rPr>
                <w:rStyle w:val="typography-modulelvnit"/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2022, 28, pp. e936319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B" w:rsidRPr="00ED0EF4" w:rsidRDefault="00A47FD9" w:rsidP="005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</w:rPr>
              <w:t>https://www.scopus.com/authid/detail.uri?authorId=57216882227</w:t>
            </w:r>
          </w:p>
        </w:tc>
      </w:tr>
      <w:tr w:rsidR="00436B0B" w:rsidRPr="00ED0EF4" w:rsidTr="008907DA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9" w:rsidRPr="00ED0EF4" w:rsidRDefault="00A47FD9" w:rsidP="00A47FD9">
            <w:pPr>
              <w:pStyle w:val="Heading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28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Kameri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A.</w:t>
              </w:r>
            </w:hyperlink>
            <w:r w:rsidRPr="00ED0EF4"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hyperlink r:id="rId29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Dragidella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A.</w:t>
              </w:r>
            </w:hyperlink>
            <w:r w:rsidRPr="00ED0EF4"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hyperlink r:id="rId30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Haziri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A.</w:t>
              </w:r>
            </w:hyperlink>
            <w:proofErr w:type="gramStart"/>
            <w:r w:rsidRPr="00ED0EF4"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, ...</w:t>
            </w:r>
            <w:proofErr w:type="gramEnd"/>
            <w:r w:rsidRPr="00ED0EF4"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hyperlink r:id="rId31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Kurteshi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K.</w:t>
              </w:r>
            </w:hyperlink>
            <w:r w:rsidRPr="00ED0EF4"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hyperlink r:id="rId32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Kurti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A</w:t>
              </w:r>
            </w:hyperlink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Antifungal and </w:t>
            </w:r>
            <w:proofErr w:type="spellStart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genotoxic</w:t>
            </w:r>
            <w:proofErr w:type="spellEnd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effects of Thymus </w:t>
            </w:r>
            <w:proofErr w:type="spellStart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serpyllum</w:t>
            </w:r>
            <w:proofErr w:type="spellEnd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as a root canal </w:t>
            </w:r>
            <w:proofErr w:type="spellStart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irrigant</w:t>
            </w:r>
            <w:proofErr w:type="spellEnd"/>
          </w:p>
          <w:p w:rsidR="00436B0B" w:rsidRPr="00ED0EF4" w:rsidRDefault="00436B0B" w:rsidP="008907DA">
            <w:pPr>
              <w:pStyle w:val="Heading5"/>
              <w:shd w:val="clear" w:color="auto" w:fill="FFFFFF"/>
              <w:spacing w:befor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B" w:rsidRPr="00ED0EF4" w:rsidRDefault="00A47FD9" w:rsidP="008907DA">
            <w:pPr>
              <w:pStyle w:val="Heading5"/>
              <w:shd w:val="clear" w:color="auto" w:fill="FFFFFF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D0EF4">
              <w:rPr>
                <w:rStyle w:val="Emphasis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Clinical and Experimental Dental Research</w:t>
            </w:r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, </w:t>
            </w:r>
            <w:r w:rsidRPr="00ED0EF4">
              <w:rPr>
                <w:rStyle w:val="typography-modulelvnit"/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2024, 10(1), e837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B" w:rsidRPr="00ED0EF4" w:rsidRDefault="00A47FD9" w:rsidP="005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</w:rPr>
              <w:t>https://www.scopus.com/authid/detail.uri?authorId=57195357646</w:t>
            </w:r>
          </w:p>
        </w:tc>
      </w:tr>
      <w:tr w:rsidR="00A47FD9" w:rsidRPr="00ED0EF4" w:rsidTr="008907DA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9" w:rsidRPr="00ED0EF4" w:rsidRDefault="00A47FD9" w:rsidP="00A47FD9">
            <w:pPr>
              <w:pStyle w:val="Heading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3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Dragidella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A.</w:t>
              </w:r>
            </w:hyperlink>
            <w:r w:rsidRPr="00ED0EF4"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hyperlink r:id="rId34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Kameri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A.</w:t>
              </w:r>
            </w:hyperlink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Comparative Effects of </w:t>
            </w:r>
            <w:proofErr w:type="spellStart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Er</w:t>
            </w:r>
            <w:proofErr w:type="gramStart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:YAG</w:t>
            </w:r>
            <w:proofErr w:type="spellEnd"/>
            <w:proofErr w:type="gramEnd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Laser, Sodium Hypochlorite, and </w:t>
            </w:r>
            <w:proofErr w:type="spellStart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QMix</w:t>
            </w:r>
            <w:proofErr w:type="spellEnd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on Root Canals Infected With </w:t>
            </w:r>
            <w:proofErr w:type="spellStart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Enterococcus</w:t>
            </w:r>
            <w:proofErr w:type="spellEnd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faecalis</w:t>
            </w:r>
            <w:proofErr w:type="spellEnd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and Candida </w:t>
            </w:r>
            <w:proofErr w:type="spellStart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albicans</w:t>
            </w:r>
            <w:proofErr w:type="spellEnd"/>
          </w:p>
          <w:p w:rsidR="00A47FD9" w:rsidRPr="00ED0EF4" w:rsidRDefault="00A47FD9" w:rsidP="00A47FD9">
            <w:pPr>
              <w:pStyle w:val="Heading4"/>
              <w:shd w:val="clear" w:color="auto" w:fill="FFFFFF"/>
              <w:spacing w:before="0"/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9" w:rsidRPr="00ED0EF4" w:rsidRDefault="00A47FD9" w:rsidP="008907DA">
            <w:pPr>
              <w:pStyle w:val="Heading5"/>
              <w:shd w:val="clear" w:color="auto" w:fill="FFFFFF"/>
              <w:rPr>
                <w:rStyle w:val="Emphasis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D0EF4">
              <w:rPr>
                <w:rStyle w:val="Emphasis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Journal of Lasers in Medical Sciences</w:t>
            </w:r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, </w:t>
            </w:r>
            <w:r w:rsidRPr="00ED0EF4">
              <w:rPr>
                <w:rStyle w:val="typography-modulelvnit"/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2023, 14, e43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9" w:rsidRPr="00ED0EF4" w:rsidRDefault="00A47FD9" w:rsidP="005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</w:rPr>
              <w:t>https://www.scopus.com/authid/detail.uri?authorId=57195357646</w:t>
            </w:r>
          </w:p>
        </w:tc>
      </w:tr>
      <w:tr w:rsidR="00A47FD9" w:rsidRPr="00ED0EF4" w:rsidTr="008907DA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9" w:rsidRPr="00ED0EF4" w:rsidRDefault="00A47FD9" w:rsidP="00A47FD9">
            <w:pPr>
              <w:pStyle w:val="Heading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5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Kameri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A.</w:t>
              </w:r>
            </w:hyperlink>
            <w:r w:rsidRPr="00ED0EF4"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hyperlink r:id="rId36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Haziri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A.</w:t>
              </w:r>
            </w:hyperlink>
            <w:r w:rsidRPr="00ED0EF4"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hyperlink r:id="rId37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Hashani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Z.</w:t>
              </w:r>
            </w:hyperlink>
            <w:proofErr w:type="gramStart"/>
            <w:r w:rsidRPr="00ED0EF4"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, ...</w:t>
            </w:r>
            <w:proofErr w:type="gramEnd"/>
            <w:r w:rsidRPr="00ED0EF4"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hyperlink r:id="rId38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Kurteshi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K.</w:t>
              </w:r>
            </w:hyperlink>
            <w:r w:rsidRPr="00ED0EF4"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hyperlink r:id="rId39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Kurti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A.</w:t>
              </w:r>
            </w:hyperlink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Antibacterial Effect </w:t>
            </w:r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of </w:t>
            </w:r>
            <w:proofErr w:type="spellStart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Matricaria</w:t>
            </w:r>
            <w:proofErr w:type="spellEnd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chamomilla</w:t>
            </w:r>
            <w:proofErr w:type="spellEnd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L. Extract Against </w:t>
            </w:r>
            <w:proofErr w:type="spellStart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Enterococcus</w:t>
            </w:r>
            <w:proofErr w:type="spellEnd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faecalis</w:t>
            </w:r>
            <w:proofErr w:type="spellEnd"/>
          </w:p>
          <w:p w:rsidR="00A47FD9" w:rsidRPr="00ED0EF4" w:rsidRDefault="00A47FD9" w:rsidP="00A47FD9">
            <w:pPr>
              <w:pStyle w:val="Heading4"/>
              <w:shd w:val="clear" w:color="auto" w:fill="FFFFFF"/>
              <w:spacing w:before="0"/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9" w:rsidRPr="00ED0EF4" w:rsidRDefault="00A47FD9" w:rsidP="008907DA">
            <w:pPr>
              <w:pStyle w:val="Heading5"/>
              <w:shd w:val="clear" w:color="auto" w:fill="FFFFFF"/>
              <w:rPr>
                <w:rStyle w:val="Emphasis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D0EF4">
              <w:rPr>
                <w:rStyle w:val="Emphasis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lastRenderedPageBreak/>
              <w:t>Clinical, Cosmetic and Investigational Dentistry</w:t>
            </w:r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, </w:t>
            </w:r>
            <w:r w:rsidRPr="00ED0EF4">
              <w:rPr>
                <w:rStyle w:val="typography-modulelvnit"/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2023, </w:t>
            </w:r>
            <w:r w:rsidRPr="00ED0EF4">
              <w:rPr>
                <w:rStyle w:val="typography-modulelvnit"/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lastRenderedPageBreak/>
              <w:t>15, pp. 13–20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D9" w:rsidRPr="00ED0EF4" w:rsidRDefault="00A47FD9" w:rsidP="005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https://www.scopus.com/authid/detail.uri?authorId=57195357646</w:t>
            </w:r>
          </w:p>
        </w:tc>
      </w:tr>
      <w:tr w:rsidR="00BE2367" w:rsidRPr="00ED0EF4" w:rsidTr="008907DA">
        <w:trPr>
          <w:trHeight w:val="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67" w:rsidRPr="00ED0EF4" w:rsidRDefault="00BE2367" w:rsidP="00BE2367">
            <w:pPr>
              <w:pStyle w:val="Heading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0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Kameri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A.</w:t>
              </w:r>
            </w:hyperlink>
            <w:r w:rsidRPr="00ED0EF4"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hyperlink r:id="rId41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Koçani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F.</w:t>
              </w:r>
            </w:hyperlink>
            <w:r w:rsidRPr="00ED0EF4"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hyperlink r:id="rId42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Hashani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Z.</w:t>
              </w:r>
            </w:hyperlink>
            <w:proofErr w:type="gramStart"/>
            <w:r w:rsidRPr="00ED0EF4"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, ...</w:t>
            </w:r>
            <w:proofErr w:type="gramEnd"/>
            <w:r w:rsidRPr="00ED0EF4"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hyperlink r:id="rId43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Kurti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A.</w:t>
              </w:r>
            </w:hyperlink>
            <w:r w:rsidRPr="00ED0EF4"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hyperlink r:id="rId44" w:history="1">
              <w:proofErr w:type="spellStart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Haziri</w:t>
              </w:r>
              <w:proofErr w:type="spellEnd"/>
              <w:r w:rsidRPr="00ED0EF4">
                <w:rPr>
                  <w:rStyle w:val="typography-modulelvnit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, A.</w:t>
              </w:r>
            </w:hyperlink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Antifungal and Synergistic Effects of the Ethyl Acetate Extract of </w:t>
            </w:r>
            <w:proofErr w:type="spellStart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Tanacetum</w:t>
            </w:r>
            <w:proofErr w:type="spellEnd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vulgare</w:t>
            </w:r>
            <w:proofErr w:type="spellEnd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(L.) Against Candida </w:t>
            </w:r>
            <w:proofErr w:type="spellStart"/>
            <w:r w:rsidRPr="00ED0EF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albicans</w:t>
            </w:r>
            <w:proofErr w:type="spellEnd"/>
          </w:p>
          <w:p w:rsidR="00BE2367" w:rsidRPr="00ED0EF4" w:rsidRDefault="00BE2367" w:rsidP="00A47FD9">
            <w:pPr>
              <w:pStyle w:val="Heading4"/>
              <w:shd w:val="clear" w:color="auto" w:fill="FFFFFF"/>
              <w:spacing w:before="0"/>
              <w:rPr>
                <w:rStyle w:val="authors-moduleumr1o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67" w:rsidRPr="00ED0EF4" w:rsidRDefault="00BE2367" w:rsidP="008907DA">
            <w:pPr>
              <w:pStyle w:val="Heading5"/>
              <w:shd w:val="clear" w:color="auto" w:fill="FFFFFF"/>
              <w:rPr>
                <w:rStyle w:val="Emphasis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D0EF4">
              <w:rPr>
                <w:rStyle w:val="Emphasis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Medical science monitor basic research</w:t>
            </w:r>
            <w:r w:rsidRPr="00ED0EF4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, </w:t>
            </w:r>
            <w:r w:rsidRPr="00ED0EF4">
              <w:rPr>
                <w:rStyle w:val="typography-modulelvnit"/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2019, 25, pp. 179–186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67" w:rsidRPr="00ED0EF4" w:rsidRDefault="00BE2367" w:rsidP="0057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F4">
              <w:rPr>
                <w:rFonts w:ascii="Times New Roman" w:hAnsi="Times New Roman" w:cs="Times New Roman"/>
                <w:sz w:val="24"/>
                <w:szCs w:val="24"/>
              </w:rPr>
              <w:t>https://www.scopus.com/authid/detail.uri?authorId=57195357646</w:t>
            </w:r>
          </w:p>
        </w:tc>
      </w:tr>
    </w:tbl>
    <w:p w:rsidR="00230644" w:rsidRPr="00ED0EF4" w:rsidRDefault="00230644" w:rsidP="00355C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5C4F" w:rsidRPr="00ED0EF4" w:rsidRDefault="00355C4F" w:rsidP="00355C4F">
      <w:pPr>
        <w:rPr>
          <w:rFonts w:ascii="Times New Roman" w:hAnsi="Times New Roman" w:cs="Times New Roman"/>
          <w:sz w:val="24"/>
          <w:szCs w:val="24"/>
        </w:rPr>
      </w:pPr>
    </w:p>
    <w:p w:rsidR="00F2193C" w:rsidRPr="00ED0EF4" w:rsidRDefault="00F2193C">
      <w:pPr>
        <w:rPr>
          <w:rFonts w:ascii="Times New Roman" w:hAnsi="Times New Roman" w:cs="Times New Roman"/>
          <w:sz w:val="24"/>
          <w:szCs w:val="24"/>
        </w:rPr>
      </w:pPr>
    </w:p>
    <w:sectPr w:rsidR="00F2193C" w:rsidRPr="00ED0EF4" w:rsidSect="003A0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11032"/>
    <w:multiLevelType w:val="hybridMultilevel"/>
    <w:tmpl w:val="9CF4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5C4F"/>
    <w:rsid w:val="000D53BB"/>
    <w:rsid w:val="00230644"/>
    <w:rsid w:val="003367ED"/>
    <w:rsid w:val="00355C4F"/>
    <w:rsid w:val="003A06B1"/>
    <w:rsid w:val="00436B0B"/>
    <w:rsid w:val="00677991"/>
    <w:rsid w:val="00684ED3"/>
    <w:rsid w:val="006F6FA4"/>
    <w:rsid w:val="007D0B32"/>
    <w:rsid w:val="00830E4D"/>
    <w:rsid w:val="008907DA"/>
    <w:rsid w:val="009326DE"/>
    <w:rsid w:val="00A47FD9"/>
    <w:rsid w:val="00AA7669"/>
    <w:rsid w:val="00BB3D7B"/>
    <w:rsid w:val="00BE2367"/>
    <w:rsid w:val="00D0776F"/>
    <w:rsid w:val="00D278B0"/>
    <w:rsid w:val="00DC3B8F"/>
    <w:rsid w:val="00ED0EF4"/>
    <w:rsid w:val="00F2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C4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B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907DA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C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C4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5C4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355C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5C4F"/>
  </w:style>
  <w:style w:type="table" w:styleId="TableGrid">
    <w:name w:val="Table Grid"/>
    <w:basedOn w:val="TableNormal"/>
    <w:uiPriority w:val="39"/>
    <w:rsid w:val="00AA7669"/>
    <w:pPr>
      <w:spacing w:after="0" w:line="240" w:lineRule="auto"/>
    </w:pPr>
    <w:rPr>
      <w:kern w:val="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0B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</w:rPr>
  </w:style>
  <w:style w:type="character" w:customStyle="1" w:styleId="list-title">
    <w:name w:val="list-title"/>
    <w:basedOn w:val="DefaultParagraphFont"/>
    <w:rsid w:val="007D0B32"/>
  </w:style>
  <w:style w:type="character" w:customStyle="1" w:styleId="typography">
    <w:name w:val="typography"/>
    <w:basedOn w:val="DefaultParagraphFont"/>
    <w:rsid w:val="007D0B32"/>
  </w:style>
  <w:style w:type="character" w:customStyle="1" w:styleId="text-meta">
    <w:name w:val="text-meta"/>
    <w:basedOn w:val="DefaultParagraphFont"/>
    <w:rsid w:val="007D0B32"/>
  </w:style>
  <w:style w:type="character" w:customStyle="1" w:styleId="typography-modulelvnit">
    <w:name w:val="typography-module__lvnit"/>
    <w:basedOn w:val="DefaultParagraphFont"/>
    <w:rsid w:val="007D0B32"/>
  </w:style>
  <w:style w:type="character" w:styleId="Emphasis">
    <w:name w:val="Emphasis"/>
    <w:basedOn w:val="DefaultParagraphFont"/>
    <w:uiPriority w:val="20"/>
    <w:qFormat/>
    <w:rsid w:val="007D0B32"/>
    <w:rPr>
      <w:i/>
      <w:iCs/>
    </w:rPr>
  </w:style>
  <w:style w:type="character" w:customStyle="1" w:styleId="Heading5Char">
    <w:name w:val="Heading 5 Char"/>
    <w:basedOn w:val="DefaultParagraphFont"/>
    <w:link w:val="Heading5"/>
    <w:rsid w:val="008907DA"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7D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8907D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lang w:val="sq-AL"/>
    </w:rPr>
  </w:style>
  <w:style w:type="character" w:customStyle="1" w:styleId="authors-moduleumr1o">
    <w:name w:val="authors-module__umr1o"/>
    <w:basedOn w:val="DefaultParagraphFont"/>
    <w:rsid w:val="00436B0B"/>
  </w:style>
  <w:style w:type="character" w:customStyle="1" w:styleId="Heading4Char">
    <w:name w:val="Heading 4 Char"/>
    <w:basedOn w:val="DefaultParagraphFont"/>
    <w:link w:val="Heading4"/>
    <w:uiPriority w:val="9"/>
    <w:semiHidden/>
    <w:rsid w:val="00436B0B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01726606" TargetMode="External"/><Relationship Id="rId13" Type="http://schemas.openxmlformats.org/officeDocument/2006/relationships/hyperlink" Target="https://www.scopus.com/authid/detail.uri?authorId=57218659681" TargetMode="External"/><Relationship Id="rId18" Type="http://schemas.openxmlformats.org/officeDocument/2006/relationships/hyperlink" Target="https://www.scopus.com/authid/detail.uri?authorId=57216882227" TargetMode="External"/><Relationship Id="rId26" Type="http://schemas.openxmlformats.org/officeDocument/2006/relationships/hyperlink" Target="https://www.scopus.com/authid/detail.uri?authorId=37087282300" TargetMode="External"/><Relationship Id="rId39" Type="http://schemas.openxmlformats.org/officeDocument/2006/relationships/hyperlink" Target="https://www.scopus.com/authid/detail.uri?authorId=78013244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authorId=57223097279" TargetMode="External"/><Relationship Id="rId34" Type="http://schemas.openxmlformats.org/officeDocument/2006/relationships/hyperlink" Target="https://www.scopus.com/authid/detail.uri?authorId=57195357646" TargetMode="External"/><Relationship Id="rId42" Type="http://schemas.openxmlformats.org/officeDocument/2006/relationships/hyperlink" Target="https://www.scopus.com/authid/detail.uri?authorId=57206779872" TargetMode="External"/><Relationship Id="rId7" Type="http://schemas.openxmlformats.org/officeDocument/2006/relationships/hyperlink" Target="https://www.scopus.com/authid/detail.uri?authorId=37087282300" TargetMode="External"/><Relationship Id="rId12" Type="http://schemas.openxmlformats.org/officeDocument/2006/relationships/hyperlink" Target="https://link.springer.com/article/10.1007/s41547-024-00236-2" TargetMode="External"/><Relationship Id="rId17" Type="http://schemas.openxmlformats.org/officeDocument/2006/relationships/hyperlink" Target="https://www.scopus.com/authid/detail.uri?authorId=57224421317" TargetMode="External"/><Relationship Id="rId25" Type="http://schemas.openxmlformats.org/officeDocument/2006/relationships/hyperlink" Target="https://www.scopus.com/authid/detail.uri?authorId=7801324408" TargetMode="External"/><Relationship Id="rId33" Type="http://schemas.openxmlformats.org/officeDocument/2006/relationships/hyperlink" Target="https://www.scopus.com/authid/detail.uri?authorId=57216825885" TargetMode="External"/><Relationship Id="rId38" Type="http://schemas.openxmlformats.org/officeDocument/2006/relationships/hyperlink" Target="https://www.scopus.com/authid/detail.uri?authorId=43361442000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4409562700" TargetMode="External"/><Relationship Id="rId20" Type="http://schemas.openxmlformats.org/officeDocument/2006/relationships/hyperlink" Target="https://www.scopus.com/authid/detail.uri?authorId=57996121400" TargetMode="External"/><Relationship Id="rId29" Type="http://schemas.openxmlformats.org/officeDocument/2006/relationships/hyperlink" Target="https://www.scopus.com/authid/detail.uri?authorId=57216825885" TargetMode="External"/><Relationship Id="rId41" Type="http://schemas.openxmlformats.org/officeDocument/2006/relationships/hyperlink" Target="https://www.scopus.com/authid/detail.uri?authorId=590164732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8317662900" TargetMode="External"/><Relationship Id="rId11" Type="http://schemas.openxmlformats.org/officeDocument/2006/relationships/hyperlink" Target="https://medscimonit.com/abstract/index/idArt/943100" TargetMode="External"/><Relationship Id="rId24" Type="http://schemas.openxmlformats.org/officeDocument/2006/relationships/hyperlink" Target="https://www.scopus.com/authid/detail.uri?authorId=59016473200" TargetMode="External"/><Relationship Id="rId32" Type="http://schemas.openxmlformats.org/officeDocument/2006/relationships/hyperlink" Target="https://www.scopus.com/authid/detail.uri?authorId=7801324408" TargetMode="External"/><Relationship Id="rId37" Type="http://schemas.openxmlformats.org/officeDocument/2006/relationships/hyperlink" Target="https://www.scopus.com/authid/detail.uri?authorId=57206779872" TargetMode="External"/><Relationship Id="rId40" Type="http://schemas.openxmlformats.org/officeDocument/2006/relationships/hyperlink" Target="https://www.scopus.com/authid/detail.uri?authorId=57195357646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scopus.com/authid/detail.uri?authorId=58317662900" TargetMode="External"/><Relationship Id="rId15" Type="http://schemas.openxmlformats.org/officeDocument/2006/relationships/hyperlink" Target="https://www.scopus.com/authid/detail.uri?authorId=54881898300" TargetMode="External"/><Relationship Id="rId23" Type="http://schemas.openxmlformats.org/officeDocument/2006/relationships/hyperlink" Target="https://www.scopus.com/authid/detail.uri?authorId=57216882227" TargetMode="External"/><Relationship Id="rId28" Type="http://schemas.openxmlformats.org/officeDocument/2006/relationships/hyperlink" Target="https://www.scopus.com/authid/detail.uri?authorId=57195357646" TargetMode="External"/><Relationship Id="rId36" Type="http://schemas.openxmlformats.org/officeDocument/2006/relationships/hyperlink" Target="https://www.scopus.com/authid/detail.uri?authorId=25648088800" TargetMode="External"/><Relationship Id="rId10" Type="http://schemas.openxmlformats.org/officeDocument/2006/relationships/hyperlink" Target="https://medscimonit.com/abstract/index/idArt/943100" TargetMode="External"/><Relationship Id="rId19" Type="http://schemas.openxmlformats.org/officeDocument/2006/relationships/hyperlink" Target="https://www.scopus.com/authid/detail.uri?authorId=56658691000" TargetMode="External"/><Relationship Id="rId31" Type="http://schemas.openxmlformats.org/officeDocument/2006/relationships/hyperlink" Target="https://www.scopus.com/authid/detail.uri?authorId=43361442000" TargetMode="External"/><Relationship Id="rId44" Type="http://schemas.openxmlformats.org/officeDocument/2006/relationships/hyperlink" Target="https://www.scopus.com/authid/detail.uri?authorId=25648088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9208302/pdf/medscimonitbasicres-28-e936675.pdf" TargetMode="External"/><Relationship Id="rId14" Type="http://schemas.openxmlformats.org/officeDocument/2006/relationships/hyperlink" Target="https://www.scopus.com/authid/detail.uri?authorId=57200255211" TargetMode="External"/><Relationship Id="rId22" Type="http://schemas.openxmlformats.org/officeDocument/2006/relationships/hyperlink" Target="https://www.scopus.com/authid/detail.uri?authorId=56022847400" TargetMode="External"/><Relationship Id="rId27" Type="http://schemas.openxmlformats.org/officeDocument/2006/relationships/hyperlink" Target="https://www.scopus.com/authid/detail.uri?authorId=57223097279" TargetMode="External"/><Relationship Id="rId30" Type="http://schemas.openxmlformats.org/officeDocument/2006/relationships/hyperlink" Target="https://www.scopus.com/authid/detail.uri?authorId=25648088800" TargetMode="External"/><Relationship Id="rId35" Type="http://schemas.openxmlformats.org/officeDocument/2006/relationships/hyperlink" Target="https://www.scopus.com/authid/detail.uri?authorId=57195357646" TargetMode="External"/><Relationship Id="rId43" Type="http://schemas.openxmlformats.org/officeDocument/2006/relationships/hyperlink" Target="https://www.scopus.com/authid/detail.uri?authorId=78013244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Veton Vula</dc:creator>
  <cp:keywords/>
  <dc:description/>
  <cp:lastModifiedBy>HP</cp:lastModifiedBy>
  <cp:revision>35</cp:revision>
  <dcterms:created xsi:type="dcterms:W3CDTF">2024-09-29T18:20:00Z</dcterms:created>
  <dcterms:modified xsi:type="dcterms:W3CDTF">2024-09-29T21:13:00Z</dcterms:modified>
</cp:coreProperties>
</file>