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C1" w:rsidRPr="00700093" w:rsidRDefault="005048C1" w:rsidP="00550291">
      <w:pPr>
        <w:rPr>
          <w:rFonts w:ascii="Times New Roman" w:hAnsi="Times New Roman" w:cs="Times New Roman"/>
          <w:b/>
          <w:sz w:val="28"/>
          <w:szCs w:val="28"/>
        </w:rPr>
      </w:pPr>
    </w:p>
    <w:p w:rsidR="00817B34" w:rsidRPr="00700093" w:rsidRDefault="000A4CB4" w:rsidP="00817B34">
      <w:pPr>
        <w:pStyle w:val="Header"/>
        <w:rPr>
          <w:rFonts w:ascii="Times New Roman" w:hAnsi="Times New Roman" w:cs="Times New Roman"/>
          <w:sz w:val="28"/>
          <w:szCs w:val="28"/>
        </w:rPr>
      </w:pPr>
      <w:r w:rsidRPr="00700093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6672" behindDoc="0" locked="0" layoutInCell="1" allowOverlap="1" wp14:anchorId="36E7CD8C" wp14:editId="75C53259">
            <wp:simplePos x="0" y="0"/>
            <wp:positionH relativeFrom="column">
              <wp:posOffset>346075</wp:posOffset>
            </wp:positionH>
            <wp:positionV relativeFrom="paragraph">
              <wp:posOffset>24765</wp:posOffset>
            </wp:positionV>
            <wp:extent cx="1028700" cy="9975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B34" w:rsidRPr="0070009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000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7B34" w:rsidRPr="00700093">
        <w:rPr>
          <w:rFonts w:ascii="Times New Roman" w:hAnsi="Times New Roman" w:cs="Times New Roman"/>
          <w:sz w:val="28"/>
          <w:szCs w:val="28"/>
        </w:rPr>
        <w:t xml:space="preserve">  Universiteti i Prishtin</w:t>
      </w:r>
      <w:r w:rsidR="00817B34" w:rsidRPr="00700093">
        <w:rPr>
          <w:rFonts w:ascii="Times New Roman" w:hAnsi="Times New Roman" w:cs="Times New Roman"/>
          <w:kern w:val="16"/>
          <w:sz w:val="28"/>
          <w:szCs w:val="28"/>
        </w:rPr>
        <w:t>ë</w:t>
      </w:r>
      <w:r w:rsidR="00817B34" w:rsidRPr="00700093">
        <w:rPr>
          <w:rFonts w:ascii="Times New Roman" w:hAnsi="Times New Roman" w:cs="Times New Roman"/>
          <w:sz w:val="28"/>
          <w:szCs w:val="28"/>
        </w:rPr>
        <w:t xml:space="preserve">s </w:t>
      </w:r>
    </w:p>
    <w:p w:rsidR="00817B34" w:rsidRPr="00700093" w:rsidRDefault="00700093" w:rsidP="00700093">
      <w:pPr>
        <w:pStyle w:val="Header"/>
        <w:spacing w:line="276" w:lineRule="auto"/>
        <w:ind w:left="19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7B34" w:rsidRPr="00700093">
        <w:rPr>
          <w:rFonts w:ascii="Times New Roman" w:hAnsi="Times New Roman" w:cs="Times New Roman"/>
          <w:i/>
          <w:sz w:val="28"/>
          <w:szCs w:val="28"/>
        </w:rPr>
        <w:t>UNIVERSITAS STUDIORUM PRISHTINIENSIS</w:t>
      </w:r>
    </w:p>
    <w:p w:rsidR="00817B34" w:rsidRPr="00700093" w:rsidRDefault="00817B34" w:rsidP="00817B34">
      <w:pPr>
        <w:pStyle w:val="Header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700093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                </w:t>
      </w:r>
      <w:r w:rsidRPr="00700093">
        <w:rPr>
          <w:rFonts w:ascii="Times New Roman" w:hAnsi="Times New Roman" w:cs="Times New Roman"/>
          <w:sz w:val="28"/>
          <w:szCs w:val="28"/>
          <w:lang w:val="en-GB"/>
        </w:rPr>
        <w:t>Fakulteti i Mjekësisë</w:t>
      </w:r>
    </w:p>
    <w:p w:rsidR="00817B34" w:rsidRPr="00700093" w:rsidRDefault="00817B34" w:rsidP="00817B34">
      <w:pPr>
        <w:pStyle w:val="Header"/>
        <w:tabs>
          <w:tab w:val="left" w:pos="1134"/>
          <w:tab w:val="center" w:pos="540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700093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                 Bulevardi i Dëshmorëve p.n, 10000 Prishtinë, Kosov</w:t>
      </w:r>
      <w:r w:rsidRPr="00700093">
        <w:rPr>
          <w:rFonts w:ascii="Times New Roman" w:hAnsi="Times New Roman" w:cs="Times New Roman"/>
          <w:b/>
          <w:sz w:val="28"/>
          <w:szCs w:val="28"/>
          <w:lang w:val="it-IT"/>
        </w:rPr>
        <w:t>ë</w:t>
      </w:r>
    </w:p>
    <w:p w:rsidR="00817B34" w:rsidRPr="00700093" w:rsidRDefault="00817B34" w:rsidP="00817B34">
      <w:pPr>
        <w:pStyle w:val="Header"/>
        <w:tabs>
          <w:tab w:val="left" w:pos="3240"/>
          <w:tab w:val="left" w:pos="6120"/>
        </w:tabs>
        <w:spacing w:after="4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700093">
        <w:rPr>
          <w:rFonts w:ascii="Times New Roman" w:hAnsi="Times New Roman" w:cs="Times New Roman"/>
          <w:sz w:val="28"/>
          <w:szCs w:val="28"/>
          <w:lang w:val="de-DE"/>
        </w:rPr>
        <w:t xml:space="preserve">Tel: +381-38-512221     </w:t>
      </w:r>
      <w:r w:rsidRPr="00700093">
        <w:rPr>
          <w:rFonts w:ascii="Times New Roman" w:hAnsi="Times New Roman" w:cs="Times New Roman"/>
          <w:sz w:val="28"/>
          <w:szCs w:val="28"/>
          <w:u w:val="single"/>
          <w:lang w:val="de-DE"/>
        </w:rPr>
        <w:t>URL:</w:t>
      </w:r>
      <w:r w:rsidRPr="00700093">
        <w:rPr>
          <w:rFonts w:ascii="Times New Roman" w:hAnsi="Times New Roman" w:cs="Times New Roman"/>
          <w:sz w:val="28"/>
          <w:szCs w:val="28"/>
          <w:lang w:val="de-DE"/>
        </w:rPr>
        <w:t xml:space="preserve"> http://www.uni-pr.edu</w:t>
      </w:r>
    </w:p>
    <w:p w:rsidR="000A4CB4" w:rsidRPr="00700093" w:rsidRDefault="00817B34" w:rsidP="00817B34">
      <w:pPr>
        <w:pStyle w:val="Header"/>
        <w:tabs>
          <w:tab w:val="left" w:pos="3240"/>
          <w:tab w:val="left" w:pos="6120"/>
        </w:tabs>
        <w:spacing w:after="40"/>
        <w:jc w:val="center"/>
        <w:rPr>
          <w:sz w:val="28"/>
          <w:szCs w:val="28"/>
        </w:rPr>
      </w:pPr>
      <w:r w:rsidRPr="00700093">
        <w:rPr>
          <w:rFonts w:ascii="Times New Roman" w:hAnsi="Times New Roman" w:cs="Times New Roman"/>
          <w:sz w:val="28"/>
          <w:szCs w:val="28"/>
        </w:rPr>
        <w:t xml:space="preserve">      Fax: +381-38-512223    </w:t>
      </w:r>
      <w:r w:rsidRPr="00700093">
        <w:rPr>
          <w:rFonts w:ascii="Times New Roman" w:hAnsi="Times New Roman" w:cs="Times New Roman"/>
          <w:sz w:val="28"/>
          <w:szCs w:val="28"/>
          <w:u w:val="single"/>
        </w:rPr>
        <w:t>Mail:</w:t>
      </w:r>
      <w:r w:rsidRPr="0070009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00093">
          <w:rPr>
            <w:rStyle w:val="Hyperlink"/>
            <w:rFonts w:ascii="Times New Roman" w:hAnsi="Times New Roman" w:cs="Times New Roman"/>
            <w:sz w:val="28"/>
            <w:szCs w:val="28"/>
          </w:rPr>
          <w:t>mjekesia@uni-pr.edu</w:t>
        </w:r>
      </w:hyperlink>
      <w:r w:rsidRPr="00700093">
        <w:rPr>
          <w:sz w:val="28"/>
          <w:szCs w:val="28"/>
        </w:rPr>
        <w:t xml:space="preserve"> </w:t>
      </w:r>
    </w:p>
    <w:p w:rsidR="00817B34" w:rsidRPr="00700093" w:rsidRDefault="000A4CB4" w:rsidP="00817B34">
      <w:pPr>
        <w:pStyle w:val="Header"/>
        <w:tabs>
          <w:tab w:val="left" w:pos="3240"/>
          <w:tab w:val="left" w:pos="6120"/>
        </w:tabs>
        <w:spacing w:after="40"/>
        <w:jc w:val="center"/>
        <w:rPr>
          <w:sz w:val="28"/>
          <w:szCs w:val="28"/>
        </w:rPr>
      </w:pPr>
      <w:r w:rsidRPr="0070009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1CD04C" wp14:editId="4D6FCEF2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5829300" cy="0"/>
                <wp:effectExtent l="38100" t="40005" r="38100" b="361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05C69" id="Straight Connector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5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" strokecolor="gray" strokeweight="5pt">
                <v:stroke linestyle="thinThick"/>
              </v:line>
            </w:pict>
          </mc:Fallback>
        </mc:AlternateContent>
      </w:r>
    </w:p>
    <w:p w:rsidR="00817B34" w:rsidRPr="00700093" w:rsidRDefault="00817B34" w:rsidP="00817B34">
      <w:pPr>
        <w:pStyle w:val="Header"/>
        <w:tabs>
          <w:tab w:val="left" w:pos="3240"/>
          <w:tab w:val="left" w:pos="6120"/>
        </w:tabs>
        <w:spacing w:after="40"/>
        <w:jc w:val="center"/>
        <w:rPr>
          <w:rFonts w:asciiTheme="majorBidi" w:hAnsiTheme="majorBidi" w:cstheme="majorBidi"/>
          <w:b/>
          <w:spacing w:val="30"/>
          <w:sz w:val="28"/>
          <w:szCs w:val="28"/>
        </w:rPr>
      </w:pPr>
      <w:r w:rsidRPr="00700093">
        <w:rPr>
          <w:rFonts w:asciiTheme="majorBidi" w:hAnsiTheme="majorBidi" w:cstheme="majorBidi"/>
          <w:b/>
          <w:sz w:val="28"/>
          <w:szCs w:val="28"/>
        </w:rPr>
        <w:t xml:space="preserve">        Ref. nr.                               Prishtinë,            /         /</w:t>
      </w:r>
      <w:r w:rsidRPr="00700093">
        <w:rPr>
          <w:rFonts w:asciiTheme="majorBidi" w:hAnsiTheme="majorBidi" w:cstheme="majorBidi"/>
          <w:b/>
          <w:spacing w:val="30"/>
          <w:sz w:val="28"/>
          <w:szCs w:val="28"/>
        </w:rPr>
        <w:t>2024</w:t>
      </w:r>
    </w:p>
    <w:p w:rsidR="00817B34" w:rsidRPr="00700093" w:rsidRDefault="000A4CB4" w:rsidP="00817B34">
      <w:pPr>
        <w:pStyle w:val="Header"/>
        <w:rPr>
          <w:rFonts w:asciiTheme="majorBidi" w:hAnsiTheme="majorBidi" w:cstheme="majorBidi"/>
          <w:sz w:val="28"/>
          <w:szCs w:val="28"/>
        </w:rPr>
      </w:pPr>
      <w:r w:rsidRPr="0070009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A951CF" wp14:editId="0CB454BC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829300" cy="0"/>
                <wp:effectExtent l="28575" t="29845" r="28575" b="368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F9A13" id="Straight Connector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" strokecolor="gray" strokeweight="4.5pt">
                <v:stroke linestyle="thickThin"/>
              </v:line>
            </w:pict>
          </mc:Fallback>
        </mc:AlternateContent>
      </w:r>
    </w:p>
    <w:p w:rsidR="00817B34" w:rsidRPr="00700093" w:rsidRDefault="00817B34" w:rsidP="00817B34">
      <w:pPr>
        <w:rPr>
          <w:rFonts w:ascii="Times New Roman" w:hAnsi="Times New Roman" w:cs="Times New Roman"/>
          <w:sz w:val="28"/>
          <w:szCs w:val="28"/>
        </w:rPr>
      </w:pPr>
      <w:r w:rsidRPr="0070009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56573" w:rsidRPr="00700093">
        <w:rPr>
          <w:rFonts w:ascii="Times New Roman" w:hAnsi="Times New Roman" w:cs="Times New Roman"/>
          <w:sz w:val="28"/>
          <w:szCs w:val="28"/>
        </w:rPr>
        <w:t xml:space="preserve">       </w:t>
      </w:r>
      <w:r w:rsidR="00D75697">
        <w:rPr>
          <w:rFonts w:ascii="Times New Roman" w:hAnsi="Times New Roman" w:cs="Times New Roman"/>
          <w:sz w:val="28"/>
          <w:szCs w:val="28"/>
        </w:rPr>
        <w:t xml:space="preserve">Diskutim </w:t>
      </w:r>
      <w:r w:rsidR="00C869EE">
        <w:rPr>
          <w:rFonts w:ascii="Times New Roman" w:hAnsi="Times New Roman" w:cs="Times New Roman"/>
          <w:sz w:val="28"/>
          <w:szCs w:val="28"/>
        </w:rPr>
        <w:t xml:space="preserve"> </w:t>
      </w:r>
      <w:r w:rsidR="009E01C4">
        <w:rPr>
          <w:rFonts w:ascii="Times New Roman" w:hAnsi="Times New Roman" w:cs="Times New Roman"/>
          <w:sz w:val="28"/>
          <w:szCs w:val="28"/>
        </w:rPr>
        <w:t xml:space="preserve">publik </w:t>
      </w:r>
      <w:r w:rsidR="00700093" w:rsidRPr="00700093">
        <w:rPr>
          <w:rFonts w:ascii="Times New Roman" w:hAnsi="Times New Roman" w:cs="Times New Roman"/>
          <w:sz w:val="28"/>
          <w:szCs w:val="28"/>
        </w:rPr>
        <w:t xml:space="preserve">- </w:t>
      </w:r>
      <w:r w:rsidR="00C869EE">
        <w:rPr>
          <w:rFonts w:ascii="Times New Roman" w:hAnsi="Times New Roman" w:cs="Times New Roman"/>
          <w:sz w:val="28"/>
          <w:szCs w:val="28"/>
        </w:rPr>
        <w:t xml:space="preserve"> </w:t>
      </w:r>
      <w:r w:rsidR="00756573" w:rsidRPr="00700093">
        <w:rPr>
          <w:rFonts w:ascii="Times New Roman" w:hAnsi="Times New Roman" w:cs="Times New Roman"/>
          <w:sz w:val="28"/>
          <w:szCs w:val="28"/>
        </w:rPr>
        <w:t xml:space="preserve">Doktoratë </w:t>
      </w:r>
    </w:p>
    <w:p w:rsidR="00700093" w:rsidRPr="00700093" w:rsidRDefault="00700093" w:rsidP="00491E3A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700093">
        <w:rPr>
          <w:rFonts w:ascii="Times New Roman" w:hAnsi="Times New Roman" w:cs="Times New Roman"/>
          <w:sz w:val="28"/>
          <w:szCs w:val="28"/>
        </w:rPr>
        <w:t>Kandidatja</w:t>
      </w:r>
      <w:r w:rsidR="00817B34" w:rsidRPr="00700093">
        <w:rPr>
          <w:rFonts w:ascii="Times New Roman" w:hAnsi="Times New Roman" w:cs="Times New Roman"/>
          <w:sz w:val="28"/>
          <w:szCs w:val="28"/>
        </w:rPr>
        <w:t xml:space="preserve"> </w:t>
      </w:r>
      <w:r w:rsidR="00DC4E04" w:rsidRPr="00700093">
        <w:rPr>
          <w:rFonts w:ascii="Times New Roman" w:hAnsi="Times New Roman" w:cs="Times New Roman"/>
          <w:sz w:val="28"/>
          <w:szCs w:val="28"/>
        </w:rPr>
        <w:t>Dr</w:t>
      </w:r>
      <w:r w:rsidR="00E83533" w:rsidRPr="00700093">
        <w:rPr>
          <w:rFonts w:ascii="Times New Roman" w:hAnsi="Times New Roman" w:cs="Times New Roman"/>
          <w:sz w:val="28"/>
          <w:szCs w:val="28"/>
        </w:rPr>
        <w:t xml:space="preserve">.Fitore Shoshi </w:t>
      </w:r>
      <w:r w:rsidR="00817B34" w:rsidRPr="00700093">
        <w:rPr>
          <w:rFonts w:ascii="Times New Roman" w:hAnsi="Times New Roman" w:cs="Times New Roman"/>
          <w:sz w:val="28"/>
          <w:szCs w:val="28"/>
        </w:rPr>
        <w:t>me temën me titull:</w:t>
      </w:r>
      <w:r w:rsidR="00491E3A" w:rsidRPr="00700093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bookmarkStart w:id="0" w:name="_GoBack"/>
      <w:bookmarkEnd w:id="0"/>
      <w:r w:rsidRPr="00700093">
        <w:rPr>
          <w:rFonts w:ascii="Times New Roman" w:hAnsi="Times New Roman" w:cs="Times New Roman"/>
          <w:b/>
          <w:sz w:val="28"/>
          <w:szCs w:val="28"/>
          <w:lang w:val="sq-AL"/>
        </w:rPr>
        <w:t>’’</w:t>
      </w:r>
      <w:r w:rsidR="00491E3A" w:rsidRPr="0070009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Korrelacioni midis trashësisë qendrore korneale dhe astigmat</w:t>
      </w:r>
      <w:r w:rsidR="009E01C4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izmit post-operativ pas fakoemu</w:t>
      </w:r>
      <w:r w:rsidR="00282E5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lsi</w:t>
      </w:r>
      <w:r w:rsidR="00491E3A" w:rsidRPr="0070009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fikimit</w:t>
      </w:r>
      <w:r w:rsidRPr="00700093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</w:rPr>
        <w:t>’’</w:t>
      </w:r>
      <w:r w:rsidR="00491E3A" w:rsidRPr="0070009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</w:p>
    <w:p w:rsidR="00491E3A" w:rsidRPr="00700093" w:rsidRDefault="00491E3A" w:rsidP="00491E3A">
      <w:pPr>
        <w:spacing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7000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Mentor i kandidatës është Prof. Kelmend Spahiu. </w:t>
      </w:r>
    </w:p>
    <w:p w:rsidR="00491E3A" w:rsidRPr="00700093" w:rsidRDefault="00491E3A" w:rsidP="00491E3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700093">
        <w:rPr>
          <w:rFonts w:ascii="Times New Roman" w:eastAsiaTheme="minorHAnsi" w:hAnsi="Times New Roman" w:cs="Times New Roman"/>
          <w:color w:val="000000"/>
          <w:sz w:val="28"/>
          <w:szCs w:val="28"/>
        </w:rPr>
        <w:t>Komisioni në përbërje:</w:t>
      </w:r>
    </w:p>
    <w:p w:rsidR="00491E3A" w:rsidRPr="00700093" w:rsidRDefault="00491E3A" w:rsidP="00491E3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700093">
        <w:rPr>
          <w:rFonts w:ascii="Times New Roman" w:eastAsiaTheme="minorHAnsi" w:hAnsi="Times New Roman" w:cs="Times New Roman"/>
          <w:color w:val="000000"/>
          <w:sz w:val="28"/>
          <w:szCs w:val="28"/>
        </w:rPr>
        <w:t>1.Prof.a</w:t>
      </w:r>
      <w:r w:rsidRPr="007000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sst.Naser Salihu </w:t>
      </w:r>
      <w:r w:rsidRPr="007000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- Kryetar</w:t>
      </w:r>
    </w:p>
    <w:p w:rsidR="00491E3A" w:rsidRPr="00700093" w:rsidRDefault="00491E3A" w:rsidP="00491E3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700093">
        <w:rPr>
          <w:rFonts w:ascii="Times New Roman" w:eastAsiaTheme="minorHAnsi" w:hAnsi="Times New Roman" w:cs="Times New Roman"/>
          <w:color w:val="000000"/>
          <w:sz w:val="28"/>
          <w:szCs w:val="28"/>
        </w:rPr>
        <w:t>2.Prof.asoc.Afrim Shabani -Anëtar</w:t>
      </w:r>
    </w:p>
    <w:p w:rsidR="00491E3A" w:rsidRPr="00700093" w:rsidRDefault="00491E3A" w:rsidP="00491E3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700093">
        <w:rPr>
          <w:rFonts w:ascii="Times New Roman" w:eastAsiaTheme="minorHAnsi" w:hAnsi="Times New Roman" w:cs="Times New Roman"/>
          <w:color w:val="000000"/>
          <w:sz w:val="28"/>
          <w:szCs w:val="28"/>
        </w:rPr>
        <w:t>3.Prof.asoc.Ali Tonuzi - Anëtar i jashtëm ( Universiteti Mjekësor i Tiranës)</w:t>
      </w:r>
    </w:p>
    <w:p w:rsidR="00B550DD" w:rsidRPr="00700093" w:rsidRDefault="00DC4E04" w:rsidP="002B38C1">
      <w:pPr>
        <w:jc w:val="both"/>
        <w:rPr>
          <w:rFonts w:ascii="Times New Roman" w:hAnsi="Times New Roman" w:cs="Times New Roman"/>
          <w:sz w:val="28"/>
          <w:szCs w:val="28"/>
        </w:rPr>
      </w:pPr>
      <w:r w:rsidRPr="00700093">
        <w:rPr>
          <w:rFonts w:ascii="Times New Roman" w:hAnsi="Times New Roman" w:cs="Times New Roman"/>
          <w:sz w:val="28"/>
          <w:szCs w:val="28"/>
        </w:rPr>
        <w:t xml:space="preserve"> Sipas rregullores  të studimeve Doktoratës, pika 6 të aprovuar më 26/04/2023  me nr</w:t>
      </w:r>
      <w:r w:rsidR="00E83533" w:rsidRPr="00700093">
        <w:rPr>
          <w:rFonts w:ascii="Times New Roman" w:hAnsi="Times New Roman" w:cs="Times New Roman"/>
          <w:sz w:val="28"/>
          <w:szCs w:val="28"/>
        </w:rPr>
        <w:t>. 937  neni 17 pika 6, kandidati/a ie</w:t>
      </w:r>
      <w:r w:rsidRPr="00700093">
        <w:rPr>
          <w:rFonts w:ascii="Times New Roman" w:hAnsi="Times New Roman" w:cs="Times New Roman"/>
          <w:sz w:val="28"/>
          <w:szCs w:val="28"/>
        </w:rPr>
        <w:t xml:space="preserve">lartëpermendur në vijim qëndron në diskutim publik 30 ditë, pas 30 ditëve nëse nuk ka vërejtje </w:t>
      </w:r>
      <w:r w:rsidR="00B550DD" w:rsidRPr="00700093">
        <w:rPr>
          <w:rFonts w:ascii="Times New Roman" w:hAnsi="Times New Roman" w:cs="Times New Roman"/>
          <w:sz w:val="28"/>
          <w:szCs w:val="28"/>
        </w:rPr>
        <w:t>do te vazhdojn procedurat e parapara në bazë të  Rregullores për studime të Doktoratës</w:t>
      </w:r>
    </w:p>
    <w:p w:rsidR="00817B34" w:rsidRPr="00700093" w:rsidRDefault="00756573" w:rsidP="002B38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093">
        <w:rPr>
          <w:rFonts w:ascii="Times New Roman" w:hAnsi="Times New Roman" w:cs="Times New Roman"/>
          <w:b/>
          <w:sz w:val="28"/>
          <w:szCs w:val="28"/>
        </w:rPr>
        <w:t xml:space="preserve">Në vazhdim keni te bashkangjitur titullin </w:t>
      </w:r>
      <w:r w:rsidR="00A87E79" w:rsidRPr="00700093">
        <w:rPr>
          <w:rFonts w:ascii="Times New Roman" w:hAnsi="Times New Roman" w:cs="Times New Roman"/>
          <w:b/>
          <w:sz w:val="28"/>
          <w:szCs w:val="28"/>
        </w:rPr>
        <w:t xml:space="preserve">e punimit në gjuhën shqipe dhe angleze si </w:t>
      </w:r>
      <w:r w:rsidRPr="00700093">
        <w:rPr>
          <w:rFonts w:ascii="Times New Roman" w:hAnsi="Times New Roman" w:cs="Times New Roman"/>
          <w:b/>
          <w:sz w:val="28"/>
          <w:szCs w:val="28"/>
        </w:rPr>
        <w:t>dhe rezymen e punimit të Doktoratës në gjuhën shqipe dhe angleze që ti nënshtrohen kritikës shkencore dhe profesionale.</w:t>
      </w:r>
    </w:p>
    <w:p w:rsidR="00491E3A" w:rsidRPr="00700093" w:rsidRDefault="00491E3A" w:rsidP="00491E3A">
      <w:pPr>
        <w:spacing w:before="272"/>
        <w:ind w:right="987"/>
        <w:rPr>
          <w:rFonts w:ascii="Times New Roman" w:hAnsi="Times New Roman" w:cs="Times New Roman"/>
          <w:b/>
          <w:sz w:val="24"/>
          <w:szCs w:val="24"/>
        </w:rPr>
      </w:pPr>
      <w:r w:rsidRPr="00700093">
        <w:rPr>
          <w:rFonts w:ascii="Times New Roman" w:hAnsi="Times New Roman" w:cs="Times New Roman"/>
          <w:b/>
          <w:sz w:val="24"/>
          <w:szCs w:val="24"/>
        </w:rPr>
        <w:t>KORELACIONI MIDIS TRASHËSISË</w:t>
      </w:r>
      <w:r w:rsidRPr="0070009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00093">
        <w:rPr>
          <w:rFonts w:ascii="Times New Roman" w:hAnsi="Times New Roman" w:cs="Times New Roman"/>
          <w:b/>
          <w:sz w:val="24"/>
          <w:szCs w:val="24"/>
        </w:rPr>
        <w:t>QENDRORE KORNEALE DHE</w:t>
      </w:r>
      <w:r w:rsidRPr="0070009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00093">
        <w:rPr>
          <w:rFonts w:ascii="Times New Roman" w:hAnsi="Times New Roman" w:cs="Times New Roman"/>
          <w:b/>
          <w:sz w:val="24"/>
          <w:szCs w:val="24"/>
        </w:rPr>
        <w:t>ASTIGMATIZMIT</w:t>
      </w:r>
      <w:r w:rsidRPr="00700093">
        <w:rPr>
          <w:rFonts w:ascii="Times New Roman" w:hAnsi="Times New Roman" w:cs="Times New Roman"/>
          <w:b/>
          <w:spacing w:val="-29"/>
          <w:sz w:val="24"/>
          <w:szCs w:val="24"/>
        </w:rPr>
        <w:t xml:space="preserve"> </w:t>
      </w:r>
      <w:r w:rsidRPr="00700093">
        <w:rPr>
          <w:rFonts w:ascii="Times New Roman" w:hAnsi="Times New Roman" w:cs="Times New Roman"/>
          <w:b/>
          <w:sz w:val="24"/>
          <w:szCs w:val="24"/>
        </w:rPr>
        <w:t>POST-</w:t>
      </w:r>
      <w:r w:rsidR="009E0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093">
        <w:rPr>
          <w:rFonts w:ascii="Times New Roman" w:hAnsi="Times New Roman" w:cs="Times New Roman"/>
          <w:b/>
          <w:sz w:val="24"/>
          <w:szCs w:val="24"/>
        </w:rPr>
        <w:t>OPERATIV</w:t>
      </w:r>
      <w:r w:rsidRPr="00700093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Pr="00700093">
        <w:rPr>
          <w:rFonts w:ascii="Times New Roman" w:hAnsi="Times New Roman" w:cs="Times New Roman"/>
          <w:b/>
          <w:sz w:val="24"/>
          <w:szCs w:val="24"/>
        </w:rPr>
        <w:t>PAS</w:t>
      </w:r>
      <w:r w:rsidRPr="007000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00093">
        <w:rPr>
          <w:rFonts w:ascii="Times New Roman" w:hAnsi="Times New Roman" w:cs="Times New Roman"/>
          <w:b/>
          <w:sz w:val="24"/>
          <w:szCs w:val="24"/>
        </w:rPr>
        <w:t>FAKOEMULSIFIKIMIT</w:t>
      </w:r>
    </w:p>
    <w:p w:rsidR="00491E3A" w:rsidRPr="00700093" w:rsidRDefault="00491E3A" w:rsidP="00491E3A">
      <w:pPr>
        <w:spacing w:before="176"/>
        <w:ind w:right="211"/>
        <w:rPr>
          <w:rFonts w:ascii="Times New Roman" w:hAnsi="Times New Roman" w:cs="Times New Roman"/>
          <w:b/>
          <w:sz w:val="24"/>
          <w:szCs w:val="24"/>
        </w:rPr>
      </w:pPr>
      <w:r w:rsidRPr="00700093">
        <w:rPr>
          <w:rFonts w:ascii="Times New Roman" w:hAnsi="Times New Roman" w:cs="Times New Roman"/>
          <w:b/>
          <w:sz w:val="24"/>
          <w:szCs w:val="24"/>
        </w:rPr>
        <w:t>CORRELATION</w:t>
      </w:r>
      <w:r w:rsidRPr="00700093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700093">
        <w:rPr>
          <w:rFonts w:ascii="Times New Roman" w:hAnsi="Times New Roman" w:cs="Times New Roman"/>
          <w:b/>
          <w:sz w:val="24"/>
          <w:szCs w:val="24"/>
        </w:rPr>
        <w:t>BETWEEN</w:t>
      </w:r>
      <w:r w:rsidRPr="00700093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700093">
        <w:rPr>
          <w:rFonts w:ascii="Times New Roman" w:hAnsi="Times New Roman" w:cs="Times New Roman"/>
          <w:b/>
          <w:sz w:val="24"/>
          <w:szCs w:val="24"/>
        </w:rPr>
        <w:t>THE</w:t>
      </w:r>
      <w:r w:rsidRPr="00700093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700093">
        <w:rPr>
          <w:rFonts w:ascii="Times New Roman" w:hAnsi="Times New Roman" w:cs="Times New Roman"/>
          <w:b/>
          <w:sz w:val="24"/>
          <w:szCs w:val="24"/>
        </w:rPr>
        <w:t>CENTRAL</w:t>
      </w:r>
      <w:r w:rsidRPr="00700093">
        <w:rPr>
          <w:rFonts w:ascii="Times New Roman" w:hAnsi="Times New Roman" w:cs="Times New Roman"/>
          <w:b/>
          <w:spacing w:val="-119"/>
          <w:sz w:val="24"/>
          <w:szCs w:val="24"/>
        </w:rPr>
        <w:t xml:space="preserve"> </w:t>
      </w:r>
      <w:r w:rsidRPr="00700093">
        <w:rPr>
          <w:rFonts w:ascii="Times New Roman" w:hAnsi="Times New Roman" w:cs="Times New Roman"/>
          <w:b/>
          <w:sz w:val="24"/>
          <w:szCs w:val="24"/>
        </w:rPr>
        <w:t>CORNEAL</w:t>
      </w:r>
      <w:r w:rsidRPr="0070009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700093">
        <w:rPr>
          <w:rFonts w:ascii="Times New Roman" w:hAnsi="Times New Roman" w:cs="Times New Roman"/>
          <w:b/>
          <w:sz w:val="24"/>
          <w:szCs w:val="24"/>
        </w:rPr>
        <w:t>THICKNESS</w:t>
      </w:r>
      <w:r w:rsidRPr="00700093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700093">
        <w:rPr>
          <w:rFonts w:ascii="Times New Roman" w:hAnsi="Times New Roman" w:cs="Times New Roman"/>
          <w:b/>
          <w:sz w:val="24"/>
          <w:szCs w:val="24"/>
        </w:rPr>
        <w:t>AND</w:t>
      </w:r>
      <w:r w:rsidRPr="0070009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00093">
        <w:rPr>
          <w:rFonts w:ascii="Times New Roman" w:hAnsi="Times New Roman" w:cs="Times New Roman"/>
          <w:b/>
          <w:sz w:val="24"/>
          <w:szCs w:val="24"/>
        </w:rPr>
        <w:t>POST-</w:t>
      </w:r>
      <w:r w:rsidRPr="0070009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00093">
        <w:rPr>
          <w:rFonts w:ascii="Times New Roman" w:hAnsi="Times New Roman" w:cs="Times New Roman"/>
          <w:b/>
          <w:sz w:val="24"/>
          <w:szCs w:val="24"/>
        </w:rPr>
        <w:t>OPERATIVE ASTIGMATISM AFTER</w:t>
      </w:r>
      <w:r w:rsidRPr="0070009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00093">
        <w:rPr>
          <w:rFonts w:ascii="Times New Roman" w:hAnsi="Times New Roman" w:cs="Times New Roman"/>
          <w:b/>
          <w:sz w:val="24"/>
          <w:szCs w:val="24"/>
        </w:rPr>
        <w:t>PHACOEMULSIFICATION</w:t>
      </w:r>
    </w:p>
    <w:p w:rsidR="00E579A0" w:rsidRDefault="00E579A0" w:rsidP="00E579A0">
      <w:pPr>
        <w:rPr>
          <w:rFonts w:ascii="Arial Narrow" w:hAnsi="Arial Narrow"/>
        </w:rPr>
      </w:pPr>
      <w:r>
        <w:lastRenderedPageBreak/>
        <w:t xml:space="preserve">                                     </w:t>
      </w:r>
    </w:p>
    <w:p w:rsidR="00E579A0" w:rsidRDefault="00E579A0" w:rsidP="00E579A0">
      <w:pPr>
        <w:rPr>
          <w:rFonts w:ascii="Arial Narrow" w:hAnsi="Arial Narrow"/>
        </w:rPr>
      </w:pPr>
    </w:p>
    <w:p w:rsidR="00E83533" w:rsidRDefault="00E83533" w:rsidP="00E83533">
      <w:pPr>
        <w:pStyle w:val="Heading3"/>
        <w:ind w:left="259"/>
        <w:jc w:val="both"/>
      </w:pPr>
      <w:r>
        <w:t>REZYME</w:t>
      </w:r>
      <w:r>
        <w:rPr>
          <w:spacing w:val="-9"/>
        </w:rPr>
        <w:t xml:space="preserve"> </w:t>
      </w:r>
      <w:r>
        <w:t>SHQIP</w:t>
      </w:r>
    </w:p>
    <w:p w:rsidR="00E83533" w:rsidRDefault="00E83533" w:rsidP="00E83533">
      <w:pPr>
        <w:pStyle w:val="BodyText"/>
        <w:rPr>
          <w:b/>
          <w:sz w:val="26"/>
        </w:rPr>
      </w:pPr>
    </w:p>
    <w:p w:rsidR="00E83533" w:rsidRDefault="00E83533" w:rsidP="00E83533">
      <w:pPr>
        <w:pStyle w:val="BodyText"/>
        <w:spacing w:before="221" w:line="360" w:lineRule="auto"/>
        <w:ind w:left="259" w:right="475"/>
        <w:jc w:val="both"/>
      </w:pPr>
      <w:r>
        <w:rPr>
          <w:b/>
        </w:rPr>
        <w:t xml:space="preserve">Hyrje. </w:t>
      </w:r>
      <w:r>
        <w:t>Katarakta është sëmundja oftalmologjike me prevalencën më të lartë tek të moshuarit.</w:t>
      </w:r>
      <w:r>
        <w:rPr>
          <w:spacing w:val="1"/>
        </w:rPr>
        <w:t xml:space="preserve"> </w:t>
      </w:r>
      <w:r>
        <w:t>Crregullimet oftalmologjike në momentin e ekzaminimit mund të kenë ndikim në mprehtësinë</w:t>
      </w:r>
      <w:r>
        <w:rPr>
          <w:spacing w:val="1"/>
        </w:rPr>
        <w:t xml:space="preserve"> </w:t>
      </w:r>
      <w:r>
        <w:t>e të pamurit. Përcaktimi i pahimetrisë</w:t>
      </w:r>
      <w:r>
        <w:rPr>
          <w:spacing w:val="1"/>
        </w:rPr>
        <w:t xml:space="preserve"> </w:t>
      </w:r>
      <w:r>
        <w:t>lehtëson përmbushjen e pritshmërive të ndërhyrjes</w:t>
      </w:r>
      <w:r>
        <w:rPr>
          <w:spacing w:val="1"/>
        </w:rPr>
        <w:t xml:space="preserve"> </w:t>
      </w:r>
      <w:r>
        <w:t>kirurgjike.</w:t>
      </w:r>
    </w:p>
    <w:p w:rsidR="00E83533" w:rsidRDefault="00E83533" w:rsidP="00E83533">
      <w:pPr>
        <w:pStyle w:val="BodyText"/>
        <w:spacing w:line="360" w:lineRule="auto"/>
        <w:ind w:left="259" w:right="484"/>
        <w:jc w:val="both"/>
      </w:pPr>
      <w:r>
        <w:rPr>
          <w:b/>
          <w:spacing w:val="-1"/>
        </w:rPr>
        <w:t>Qëllimi</w:t>
      </w:r>
      <w:r>
        <w:rPr>
          <w:b/>
          <w:spacing w:val="-11"/>
        </w:rPr>
        <w:t xml:space="preserve"> </w:t>
      </w:r>
      <w:r>
        <w:rPr>
          <w:spacing w:val="-1"/>
        </w:rPr>
        <w:t>kryesor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22"/>
        </w:rPr>
        <w:t xml:space="preserve"> </w:t>
      </w:r>
      <w:r>
        <w:rPr>
          <w:spacing w:val="-1"/>
        </w:rPr>
        <w:t>këtij</w:t>
      </w:r>
      <w:r>
        <w:rPr>
          <w:spacing w:val="-17"/>
        </w:rPr>
        <w:t xml:space="preserve"> </w:t>
      </w:r>
      <w:r>
        <w:rPr>
          <w:spacing w:val="-1"/>
        </w:rPr>
        <w:t>studimi</w:t>
      </w:r>
      <w:r>
        <w:rPr>
          <w:spacing w:val="-16"/>
        </w:rPr>
        <w:t xml:space="preserve"> </w:t>
      </w:r>
      <w:r>
        <w:rPr>
          <w:spacing w:val="-1"/>
        </w:rPr>
        <w:t>është</w:t>
      </w:r>
      <w:r>
        <w:rPr>
          <w:spacing w:val="-13"/>
        </w:rPr>
        <w:t xml:space="preserve"> </w:t>
      </w:r>
      <w:r>
        <w:rPr>
          <w:spacing w:val="-1"/>
        </w:rPr>
        <w:t>përcaktimi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korelacionit</w:t>
      </w:r>
      <w:r>
        <w:rPr>
          <w:spacing w:val="-3"/>
        </w:rPr>
        <w:t xml:space="preserve"> </w:t>
      </w:r>
      <w:r>
        <w:t>midis</w:t>
      </w:r>
      <w:r>
        <w:rPr>
          <w:spacing w:val="-15"/>
        </w:rPr>
        <w:t xml:space="preserve"> </w:t>
      </w:r>
      <w:r>
        <w:t>trashësisë</w:t>
      </w:r>
      <w:r>
        <w:rPr>
          <w:spacing w:val="-13"/>
        </w:rPr>
        <w:t xml:space="preserve"> </w:t>
      </w:r>
      <w:r>
        <w:t>qëndrore</w:t>
      </w:r>
      <w:r>
        <w:rPr>
          <w:spacing w:val="-13"/>
        </w:rPr>
        <w:t xml:space="preserve"> </w:t>
      </w:r>
      <w:r>
        <w:t>korneale</w:t>
      </w:r>
      <w:r>
        <w:rPr>
          <w:spacing w:val="-57"/>
        </w:rPr>
        <w:t xml:space="preserve"> </w:t>
      </w:r>
      <w:r>
        <w:t>dhe astigmatizmit post-operativ pas fakoemulsifikimit. Ky është një hulumtim prospektiv,</w:t>
      </w:r>
      <w:r>
        <w:rPr>
          <w:spacing w:val="1"/>
        </w:rPr>
        <w:t xml:space="preserve"> </w:t>
      </w:r>
      <w:r>
        <w:t>vrojtues (observues). Studimi është realizuar në Klinikën e Oftalmologjisë në Qendrën Klinike</w:t>
      </w:r>
      <w:r>
        <w:rPr>
          <w:spacing w:val="-57"/>
        </w:rPr>
        <w:t xml:space="preserve"> </w:t>
      </w:r>
      <w:r>
        <w:t>Universitare të</w:t>
      </w:r>
      <w:r>
        <w:rPr>
          <w:spacing w:val="1"/>
        </w:rPr>
        <w:t xml:space="preserve"> </w:t>
      </w:r>
      <w:r>
        <w:t>Kosovës (QKUK).</w:t>
      </w:r>
    </w:p>
    <w:p w:rsidR="00E83533" w:rsidRDefault="00E83533" w:rsidP="00E83533">
      <w:pPr>
        <w:pStyle w:val="BodyText"/>
        <w:spacing w:before="1" w:line="360" w:lineRule="auto"/>
        <w:ind w:left="259" w:right="466"/>
        <w:jc w:val="both"/>
      </w:pPr>
      <w:r>
        <w:rPr>
          <w:b/>
        </w:rPr>
        <w:t xml:space="preserve">Materiali dhe metodologjia. </w:t>
      </w:r>
      <w:r>
        <w:t>Në kete studim prospektiv observues janë përfshirë 101 sy, të</w:t>
      </w:r>
      <w:r>
        <w:rPr>
          <w:spacing w:val="1"/>
        </w:rPr>
        <w:t xml:space="preserve"> </w:t>
      </w:r>
      <w:r>
        <w:t>pacientëve që</w:t>
      </w:r>
      <w:r>
        <w:rPr>
          <w:spacing w:val="1"/>
        </w:rPr>
        <w:t xml:space="preserve"> </w:t>
      </w:r>
      <w:r>
        <w:t>i janë</w:t>
      </w:r>
      <w:r>
        <w:rPr>
          <w:spacing w:val="1"/>
        </w:rPr>
        <w:t xml:space="preserve"> </w:t>
      </w:r>
      <w:r>
        <w:t>nënshtruar</w:t>
      </w:r>
      <w:r>
        <w:rPr>
          <w:spacing w:val="1"/>
        </w:rPr>
        <w:t xml:space="preserve"> </w:t>
      </w:r>
      <w:r>
        <w:t>intervenimit</w:t>
      </w:r>
      <w:r>
        <w:rPr>
          <w:spacing w:val="1"/>
        </w:rPr>
        <w:t xml:space="preserve"> </w:t>
      </w:r>
      <w:r>
        <w:t>kirurgjik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fakoemulsifikim për</w:t>
      </w:r>
      <w:r>
        <w:rPr>
          <w:spacing w:val="1"/>
        </w:rPr>
        <w:t xml:space="preserve"> </w:t>
      </w:r>
      <w:r>
        <w:t>trajtim të</w:t>
      </w:r>
      <w:r>
        <w:rPr>
          <w:spacing w:val="1"/>
        </w:rPr>
        <w:t xml:space="preserve"> </w:t>
      </w:r>
      <w:r>
        <w:t>kataraktës dhe implantim të lensin intraokular (IOL). Të dhënat janë grumbulluar për një</w:t>
      </w:r>
      <w:r>
        <w:rPr>
          <w:spacing w:val="1"/>
        </w:rPr>
        <w:t xml:space="preserve"> </w:t>
      </w:r>
      <w:r>
        <w:t>periudhë</w:t>
      </w:r>
      <w:r>
        <w:rPr>
          <w:spacing w:val="1"/>
        </w:rPr>
        <w:t xml:space="preserve"> </w:t>
      </w:r>
      <w:r>
        <w:t>kohore</w:t>
      </w:r>
      <w:r>
        <w:rPr>
          <w:spacing w:val="1"/>
        </w:rPr>
        <w:t xml:space="preserve"> </w:t>
      </w:r>
      <w:r>
        <w:t>prej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muajsh.</w:t>
      </w:r>
      <w:r>
        <w:rPr>
          <w:spacing w:val="1"/>
        </w:rPr>
        <w:t xml:space="preserve"> </w:t>
      </w:r>
      <w:r>
        <w:t>Pacientët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janë</w:t>
      </w:r>
      <w:r>
        <w:rPr>
          <w:spacing w:val="1"/>
        </w:rPr>
        <w:t xml:space="preserve"> </w:t>
      </w:r>
      <w:r>
        <w:t>nënshtruar</w:t>
      </w:r>
      <w:r>
        <w:rPr>
          <w:spacing w:val="1"/>
        </w:rPr>
        <w:t xml:space="preserve"> </w:t>
      </w:r>
      <w:r>
        <w:t>ekzaminimit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detajuar</w:t>
      </w:r>
      <w:r>
        <w:rPr>
          <w:spacing w:val="1"/>
        </w:rPr>
        <w:t xml:space="preserve"> </w:t>
      </w:r>
      <w:r>
        <w:rPr>
          <w:spacing w:val="-1"/>
        </w:rPr>
        <w:t>oftalmologjik,</w:t>
      </w:r>
      <w:r>
        <w:rPr>
          <w:spacing w:val="-6"/>
        </w:rPr>
        <w:t xml:space="preserve"> </w:t>
      </w:r>
      <w:r>
        <w:rPr>
          <w:spacing w:val="-1"/>
        </w:rPr>
        <w:t>ku</w:t>
      </w:r>
      <w:r>
        <w:rPr>
          <w:spacing w:val="-8"/>
        </w:rPr>
        <w:t xml:space="preserve"> </w:t>
      </w:r>
      <w:r>
        <w:rPr>
          <w:spacing w:val="-1"/>
        </w:rPr>
        <w:t>është</w:t>
      </w:r>
      <w:r>
        <w:rPr>
          <w:spacing w:val="-8"/>
        </w:rPr>
        <w:t xml:space="preserve"> </w:t>
      </w:r>
      <w:r>
        <w:rPr>
          <w:spacing w:val="-1"/>
        </w:rPr>
        <w:t>kryer</w:t>
      </w:r>
      <w:r>
        <w:rPr>
          <w:spacing w:val="-6"/>
        </w:rPr>
        <w:t xml:space="preserve"> </w:t>
      </w:r>
      <w:r>
        <w:rPr>
          <w:spacing w:val="-1"/>
        </w:rPr>
        <w:t>edhe</w:t>
      </w:r>
      <w:r>
        <w:rPr>
          <w:spacing w:val="-8"/>
        </w:rPr>
        <w:t xml:space="preserve"> </w:t>
      </w:r>
      <w:r>
        <w:rPr>
          <w:spacing w:val="-1"/>
        </w:rPr>
        <w:t>pahimetria</w:t>
      </w:r>
      <w:r>
        <w:rPr>
          <w:spacing w:val="-9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metoda</w:t>
      </w:r>
      <w:r>
        <w:rPr>
          <w:spacing w:val="-12"/>
        </w:rPr>
        <w:t xml:space="preserve"> </w:t>
      </w:r>
      <w:r>
        <w:rPr>
          <w:spacing w:val="-1"/>
        </w:rPr>
        <w:t>kyçe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këtij</w:t>
      </w:r>
      <w:r>
        <w:rPr>
          <w:spacing w:val="-12"/>
        </w:rPr>
        <w:t xml:space="preserve"> </w:t>
      </w:r>
      <w:r>
        <w:rPr>
          <w:spacing w:val="-1"/>
        </w:rPr>
        <w:t>hulumtimi</w:t>
      </w:r>
      <w:r>
        <w:rPr>
          <w:spacing w:val="-17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dhë</w:t>
      </w:r>
      <w:r>
        <w:rPr>
          <w:spacing w:val="-14"/>
        </w:rPr>
        <w:t xml:space="preserve"> </w:t>
      </w:r>
      <w:r>
        <w:t>nat</w:t>
      </w:r>
      <w:r>
        <w:rPr>
          <w:spacing w:val="-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sakta</w:t>
      </w:r>
      <w:r>
        <w:rPr>
          <w:spacing w:val="-58"/>
        </w:rPr>
        <w:t xml:space="preserve"> </w:t>
      </w:r>
      <w:r>
        <w:rPr>
          <w:spacing w:val="-1"/>
        </w:rPr>
        <w:t>për</w:t>
      </w:r>
      <w:r>
        <w:rPr>
          <w:spacing w:val="-11"/>
        </w:rPr>
        <w:t xml:space="preserve"> </w:t>
      </w:r>
      <w:r>
        <w:rPr>
          <w:spacing w:val="-1"/>
        </w:rPr>
        <w:t>secilin</w:t>
      </w:r>
      <w:r>
        <w:rPr>
          <w:spacing w:val="-17"/>
        </w:rPr>
        <w:t xml:space="preserve"> </w:t>
      </w:r>
      <w:r>
        <w:rPr>
          <w:spacing w:val="-1"/>
        </w:rPr>
        <w:t>pacient</w:t>
      </w:r>
      <w:r>
        <w:rPr>
          <w:spacing w:val="-7"/>
        </w:rPr>
        <w:t xml:space="preserve"> </w:t>
      </w:r>
      <w:r>
        <w:rPr>
          <w:spacing w:val="-1"/>
        </w:rPr>
        <w:t>janë</w:t>
      </w:r>
      <w:r>
        <w:rPr>
          <w:spacing w:val="-9"/>
        </w:rPr>
        <w:t xml:space="preserve"> </w:t>
      </w:r>
      <w:r>
        <w:rPr>
          <w:spacing w:val="-1"/>
        </w:rPr>
        <w:t>vendosur</w:t>
      </w:r>
      <w:r>
        <w:rPr>
          <w:spacing w:val="-11"/>
        </w:rPr>
        <w:t xml:space="preserve"> </w:t>
      </w:r>
      <w:r>
        <w:rPr>
          <w:spacing w:val="-1"/>
        </w:rPr>
        <w:t>në</w:t>
      </w:r>
      <w:r>
        <w:rPr>
          <w:spacing w:val="-8"/>
        </w:rPr>
        <w:t xml:space="preserve"> </w:t>
      </w:r>
      <w:r>
        <w:rPr>
          <w:spacing w:val="-1"/>
        </w:rPr>
        <w:t>formularët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veçantë</w:t>
      </w:r>
      <w:r>
        <w:rPr>
          <w:spacing w:val="-13"/>
        </w:rPr>
        <w:t xml:space="preserve"> </w:t>
      </w:r>
      <w:r>
        <w:rPr>
          <w:spacing w:val="-1"/>
        </w:rPr>
        <w:t>për</w:t>
      </w:r>
      <w:r>
        <w:rPr>
          <w:spacing w:val="-11"/>
        </w:rPr>
        <w:t xml:space="preserve"> </w:t>
      </w:r>
      <w:r>
        <w:rPr>
          <w:spacing w:val="-1"/>
        </w:rPr>
        <w:t>secilin</w:t>
      </w:r>
      <w:r>
        <w:rPr>
          <w:spacing w:val="-16"/>
        </w:rPr>
        <w:t xml:space="preserve"> </w:t>
      </w:r>
      <w:r>
        <w:rPr>
          <w:spacing w:val="-1"/>
        </w:rPr>
        <w:t>pacient.</w:t>
      </w:r>
      <w:r>
        <w:rPr>
          <w:spacing w:val="-15"/>
        </w:rPr>
        <w:t xml:space="preserve"> </w:t>
      </w:r>
      <w:r>
        <w:rPr>
          <w:spacing w:val="-1"/>
        </w:rPr>
        <w:t>Pacientët</w:t>
      </w:r>
      <w:r>
        <w:rPr>
          <w:spacing w:val="-12"/>
        </w:rPr>
        <w:t xml:space="preserve"> </w:t>
      </w:r>
      <w:r>
        <w:t>janë</w:t>
      </w:r>
      <w:r>
        <w:rPr>
          <w:spacing w:val="-13"/>
        </w:rPr>
        <w:t xml:space="preserve"> </w:t>
      </w:r>
      <w:r>
        <w:t>ndarë</w:t>
      </w:r>
      <w:r>
        <w:rPr>
          <w:spacing w:val="-57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grupe</w:t>
      </w:r>
      <w:r>
        <w:rPr>
          <w:spacing w:val="-11"/>
        </w:rPr>
        <w:t xml:space="preserve"> </w:t>
      </w:r>
      <w:r>
        <w:t>duke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bazuar</w:t>
      </w:r>
      <w:r>
        <w:rPr>
          <w:spacing w:val="-8"/>
        </w:rPr>
        <w:t xml:space="preserve"> </w:t>
      </w:r>
      <w:r>
        <w:t>në</w:t>
      </w:r>
      <w:r>
        <w:rPr>
          <w:spacing w:val="-11"/>
        </w:rPr>
        <w:t xml:space="preserve"> </w:t>
      </w:r>
      <w:r>
        <w:t>trashësinë</w:t>
      </w:r>
      <w:r>
        <w:rPr>
          <w:spacing w:val="-7"/>
        </w:rPr>
        <w:t xml:space="preserve"> </w:t>
      </w:r>
      <w:r>
        <w:t>qëndrore</w:t>
      </w:r>
      <w:r>
        <w:rPr>
          <w:spacing w:val="-12"/>
        </w:rPr>
        <w:t xml:space="preserve"> </w:t>
      </w:r>
      <w:r>
        <w:t>korneale,</w:t>
      </w:r>
      <w:r>
        <w:rPr>
          <w:spacing w:val="-8"/>
        </w:rPr>
        <w:t xml:space="preserve"> </w:t>
      </w:r>
      <w:r>
        <w:t>në</w:t>
      </w:r>
      <w:r>
        <w:rPr>
          <w:spacing w:val="-11"/>
        </w:rPr>
        <w:t xml:space="preserve"> </w:t>
      </w:r>
      <w:r>
        <w:t>grupin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parë</w:t>
      </w:r>
      <w:r>
        <w:rPr>
          <w:spacing w:val="-12"/>
        </w:rPr>
        <w:t xml:space="preserve"> </w:t>
      </w:r>
      <w:r>
        <w:t>pacientët</w:t>
      </w:r>
      <w:r>
        <w:rPr>
          <w:spacing w:val="-4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trashësi</w:t>
      </w:r>
      <w:r>
        <w:rPr>
          <w:spacing w:val="-58"/>
        </w:rPr>
        <w:t xml:space="preserve"> </w:t>
      </w:r>
      <w:r>
        <w:t>qëndrore</w:t>
      </w:r>
      <w:r>
        <w:rPr>
          <w:spacing w:val="-2"/>
        </w:rPr>
        <w:t xml:space="preserve"> </w:t>
      </w:r>
      <w:r>
        <w:t>korneale</w:t>
      </w:r>
      <w:r>
        <w:rPr>
          <w:spacing w:val="-1"/>
        </w:rPr>
        <w:t xml:space="preserve"> </w:t>
      </w:r>
      <w:r>
        <w:t>deri</w:t>
      </w:r>
      <w:r>
        <w:rPr>
          <w:spacing w:val="-10"/>
        </w:rPr>
        <w:t xml:space="preserve"> </w:t>
      </w:r>
      <w:r>
        <w:t>550</w:t>
      </w:r>
      <w:r>
        <w:rPr>
          <w:spacing w:val="-2"/>
        </w:rPr>
        <w:t xml:space="preserve"> </w:t>
      </w:r>
      <w:r>
        <w:t>µm</w:t>
      </w:r>
      <w:r>
        <w:rPr>
          <w:spacing w:val="-10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grupi</w:t>
      </w:r>
      <w:r>
        <w:rPr>
          <w:spacing w:val="-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dytë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trashësi</w:t>
      </w:r>
      <w:r>
        <w:rPr>
          <w:spacing w:val="-9"/>
        </w:rPr>
        <w:t xml:space="preserve"> </w:t>
      </w:r>
      <w:r>
        <w:t>550</w:t>
      </w:r>
      <w:r>
        <w:rPr>
          <w:spacing w:val="-2"/>
        </w:rPr>
        <w:t xml:space="preserve"> </w:t>
      </w:r>
      <w:r>
        <w:t>µm</w:t>
      </w:r>
      <w:r>
        <w:rPr>
          <w:spacing w:val="-10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më</w:t>
      </w:r>
      <w:r>
        <w:rPr>
          <w:spacing w:val="-2"/>
        </w:rPr>
        <w:t xml:space="preserve"> </w:t>
      </w:r>
      <w:r>
        <w:t>shumë. Pacientët</w:t>
      </w:r>
      <w:r>
        <w:rPr>
          <w:spacing w:val="-1"/>
        </w:rPr>
        <w:t xml:space="preserve"> </w:t>
      </w:r>
      <w:r>
        <w:t>janë</w:t>
      </w:r>
      <w:r>
        <w:rPr>
          <w:spacing w:val="-58"/>
        </w:rPr>
        <w:t xml:space="preserve"> </w:t>
      </w:r>
      <w:r>
        <w:rPr>
          <w:spacing w:val="-1"/>
        </w:rPr>
        <w:t>përcjellur</w:t>
      </w:r>
      <w:r>
        <w:rPr>
          <w:spacing w:val="-11"/>
        </w:rPr>
        <w:t xml:space="preserve"> </w:t>
      </w:r>
      <w:r>
        <w:rPr>
          <w:spacing w:val="-1"/>
        </w:rPr>
        <w:t>për</w:t>
      </w:r>
      <w:r>
        <w:rPr>
          <w:spacing w:val="-11"/>
        </w:rPr>
        <w:t xml:space="preserve"> </w:t>
      </w:r>
      <w:r>
        <w:rPr>
          <w:spacing w:val="-1"/>
        </w:rPr>
        <w:t>vlerësim</w:t>
      </w:r>
      <w:r>
        <w:rPr>
          <w:spacing w:val="-21"/>
        </w:rPr>
        <w:t xml:space="preserve"> </w:t>
      </w:r>
      <w:r>
        <w:rPr>
          <w:spacing w:val="-1"/>
        </w:rPr>
        <w:t>të</w:t>
      </w:r>
      <w:r>
        <w:rPr>
          <w:spacing w:val="-13"/>
        </w:rPr>
        <w:t xml:space="preserve"> </w:t>
      </w:r>
      <w:r>
        <w:rPr>
          <w:spacing w:val="-1"/>
        </w:rPr>
        <w:t>paraqitjes</w:t>
      </w:r>
      <w:r>
        <w:rPr>
          <w:spacing w:val="-15"/>
        </w:rPr>
        <w:t xml:space="preserve"> </w:t>
      </w:r>
      <w:r>
        <w:rPr>
          <w:spacing w:val="-1"/>
        </w:rPr>
        <w:t>së</w:t>
      </w:r>
      <w:r>
        <w:rPr>
          <w:spacing w:val="-13"/>
        </w:rPr>
        <w:t xml:space="preserve"> </w:t>
      </w:r>
      <w:r>
        <w:t>astigmatizmit</w:t>
      </w:r>
      <w:r>
        <w:rPr>
          <w:spacing w:val="-12"/>
        </w:rPr>
        <w:t xml:space="preserve"> </w:t>
      </w:r>
      <w:r>
        <w:t>post-operativ</w:t>
      </w:r>
      <w:r>
        <w:rPr>
          <w:spacing w:val="-16"/>
        </w:rPr>
        <w:t xml:space="preserve"> </w:t>
      </w:r>
      <w:r>
        <w:t>ditën</w:t>
      </w:r>
      <w:r>
        <w:rPr>
          <w:spacing w:val="-17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shtatë</w:t>
      </w:r>
      <w:r>
        <w:rPr>
          <w:spacing w:val="-18"/>
        </w:rPr>
        <w:t xml:space="preserve"> </w:t>
      </w:r>
      <w:r>
        <w:t>pas</w:t>
      </w:r>
      <w:r>
        <w:rPr>
          <w:spacing w:val="-15"/>
        </w:rPr>
        <w:t xml:space="preserve"> </w:t>
      </w:r>
      <w:r>
        <w:t>intervenimit</w:t>
      </w:r>
      <w:r>
        <w:rPr>
          <w:spacing w:val="-58"/>
        </w:rPr>
        <w:t xml:space="preserve"> </w:t>
      </w:r>
      <w:r>
        <w:t>kirurgjik,</w:t>
      </w:r>
      <w:r>
        <w:rPr>
          <w:spacing w:val="1"/>
        </w:rPr>
        <w:t xml:space="preserve"> </w:t>
      </w:r>
      <w:r>
        <w:t>2 javë</w:t>
      </w:r>
      <w:r>
        <w:rPr>
          <w:spacing w:val="-1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intervenimit</w:t>
      </w:r>
      <w:r>
        <w:rPr>
          <w:spacing w:val="4"/>
        </w:rPr>
        <w:t xml:space="preserve"> </w:t>
      </w:r>
      <w:r>
        <w:t>kirurgjik dhe</w:t>
      </w:r>
      <w:r>
        <w:rPr>
          <w:spacing w:val="-1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muaj</w:t>
      </w:r>
      <w:r>
        <w:rPr>
          <w:spacing w:val="-9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intervenim it</w:t>
      </w:r>
      <w:r>
        <w:rPr>
          <w:spacing w:val="5"/>
        </w:rPr>
        <w:t xml:space="preserve"> </w:t>
      </w:r>
      <w:r>
        <w:t>kirurgjik.</w:t>
      </w:r>
    </w:p>
    <w:p w:rsidR="00E83533" w:rsidRDefault="00E83533" w:rsidP="00E83533">
      <w:pPr>
        <w:pStyle w:val="BodyText"/>
        <w:spacing w:before="4" w:line="360" w:lineRule="auto"/>
        <w:ind w:left="259" w:right="476"/>
        <w:jc w:val="both"/>
      </w:pPr>
      <w:r>
        <w:rPr>
          <w:b/>
        </w:rPr>
        <w:t xml:space="preserve">Rezultatet. </w:t>
      </w:r>
      <w:r>
        <w:t>Një javë pas intervenimit kirurgjik shkalla e astigmatizmit ka qenë më e lartë te</w:t>
      </w:r>
      <w:r>
        <w:rPr>
          <w:spacing w:val="1"/>
        </w:rPr>
        <w:t xml:space="preserve"> </w:t>
      </w:r>
      <w:r>
        <w:rPr>
          <w:spacing w:val="-1"/>
        </w:rPr>
        <w:t>pacientët</w:t>
      </w:r>
      <w:r>
        <w:rPr>
          <w:spacing w:val="-7"/>
        </w:rPr>
        <w:t xml:space="preserve"> </w:t>
      </w:r>
      <w:r>
        <w:rPr>
          <w:spacing w:val="-1"/>
        </w:rPr>
        <w:t>me</w:t>
      </w:r>
      <w:r>
        <w:rPr>
          <w:spacing w:val="-13"/>
        </w:rPr>
        <w:t xml:space="preserve"> </w:t>
      </w:r>
      <w:r>
        <w:rPr>
          <w:spacing w:val="-1"/>
        </w:rPr>
        <w:t>trashësi</w:t>
      </w:r>
      <w:r>
        <w:rPr>
          <w:spacing w:val="-17"/>
        </w:rPr>
        <w:t xml:space="preserve"> </w:t>
      </w:r>
      <w:r>
        <w:rPr>
          <w:spacing w:val="-1"/>
        </w:rPr>
        <w:t>qendrore</w:t>
      </w:r>
      <w:r>
        <w:rPr>
          <w:spacing w:val="-18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kornesë</w:t>
      </w:r>
      <w:r>
        <w:rPr>
          <w:spacing w:val="-12"/>
        </w:rPr>
        <w:t xml:space="preserve"> </w:t>
      </w:r>
      <w:r>
        <w:t>&lt;</w:t>
      </w:r>
      <w:r>
        <w:rPr>
          <w:spacing w:val="-13"/>
        </w:rPr>
        <w:t xml:space="preserve"> </w:t>
      </w:r>
      <w:r>
        <w:t>550</w:t>
      </w:r>
      <w:r>
        <w:rPr>
          <w:spacing w:val="-12"/>
        </w:rPr>
        <w:t xml:space="preserve"> </w:t>
      </w:r>
      <w:r>
        <w:t>µm</w:t>
      </w:r>
      <w:r>
        <w:rPr>
          <w:spacing w:val="-17"/>
        </w:rPr>
        <w:t xml:space="preserve"> </w:t>
      </w:r>
      <w:r>
        <w:t>krahasuar</w:t>
      </w:r>
      <w:r>
        <w:rPr>
          <w:spacing w:val="-6"/>
        </w:rPr>
        <w:t xml:space="preserve"> </w:t>
      </w:r>
      <w:r>
        <w:t>me</w:t>
      </w:r>
      <w:r>
        <w:rPr>
          <w:spacing w:val="-12"/>
        </w:rPr>
        <w:t xml:space="preserve"> </w:t>
      </w:r>
      <w:r>
        <w:t>pacientet</w:t>
      </w:r>
      <w:r>
        <w:rPr>
          <w:spacing w:val="-12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trashësi</w:t>
      </w:r>
      <w:r>
        <w:rPr>
          <w:spacing w:val="-17"/>
        </w:rPr>
        <w:t xml:space="preserve"> </w:t>
      </w:r>
      <w:r>
        <w:t>qendrore</w:t>
      </w:r>
      <w:r>
        <w:rPr>
          <w:spacing w:val="-57"/>
        </w:rPr>
        <w:t xml:space="preserve"> </w:t>
      </w:r>
      <w:r>
        <w:t>korneale</w:t>
      </w:r>
      <w:r>
        <w:rPr>
          <w:spacing w:val="1"/>
        </w:rPr>
        <w:t xml:space="preserve"> </w:t>
      </w:r>
      <w:r>
        <w:t>≥550 µm, por pa dallim sinjifikant (P=0.376). Dy javë pas intervenimit kirurgjik</w:t>
      </w:r>
      <w:r>
        <w:rPr>
          <w:spacing w:val="1"/>
        </w:rPr>
        <w:t xml:space="preserve"> </w:t>
      </w:r>
      <w:r>
        <w:t>shkalla e astigmatizmit ka qenë më e lartë te pacientët me trashësi qendrore të kornesë &lt; 550</w:t>
      </w:r>
      <w:r>
        <w:rPr>
          <w:spacing w:val="1"/>
        </w:rPr>
        <w:t xml:space="preserve"> </w:t>
      </w:r>
      <w:r>
        <w:t>µm krahasuar me pacientet me trashësi qendrore korneale ≥550 µm, por pa dallim sinjifikant</w:t>
      </w:r>
      <w:r>
        <w:rPr>
          <w:spacing w:val="1"/>
        </w:rPr>
        <w:t xml:space="preserve"> </w:t>
      </w:r>
      <w:r>
        <w:t>(P=0.395).</w:t>
      </w:r>
      <w:r>
        <w:rPr>
          <w:spacing w:val="41"/>
        </w:rPr>
        <w:t xml:space="preserve"> </w:t>
      </w:r>
      <w:r>
        <w:t>Dy</w:t>
      </w:r>
      <w:r>
        <w:rPr>
          <w:spacing w:val="33"/>
        </w:rPr>
        <w:t xml:space="preserve"> </w:t>
      </w:r>
      <w:r>
        <w:t>muaj</w:t>
      </w:r>
      <w:r>
        <w:rPr>
          <w:spacing w:val="34"/>
        </w:rPr>
        <w:t xml:space="preserve"> </w:t>
      </w:r>
      <w:r>
        <w:t>pas</w:t>
      </w:r>
      <w:r>
        <w:rPr>
          <w:spacing w:val="40"/>
        </w:rPr>
        <w:t xml:space="preserve"> </w:t>
      </w:r>
      <w:r>
        <w:t>intervenimit</w:t>
      </w:r>
      <w:r>
        <w:rPr>
          <w:spacing w:val="44"/>
        </w:rPr>
        <w:t xml:space="preserve"> </w:t>
      </w:r>
      <w:r>
        <w:t>kirurgjik</w:t>
      </w:r>
      <w:r>
        <w:rPr>
          <w:spacing w:val="40"/>
        </w:rPr>
        <w:t xml:space="preserve"> </w:t>
      </w:r>
      <w:r>
        <w:t>shkalla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astigmatizmit</w:t>
      </w:r>
      <w:r>
        <w:rPr>
          <w:spacing w:val="44"/>
        </w:rPr>
        <w:t xml:space="preserve"> </w:t>
      </w:r>
      <w:r>
        <w:t>ka</w:t>
      </w:r>
    </w:p>
    <w:p w:rsidR="00E83533" w:rsidRDefault="00E83533" w:rsidP="00E83533">
      <w:pPr>
        <w:spacing w:line="360" w:lineRule="auto"/>
        <w:jc w:val="both"/>
        <w:sectPr w:rsidR="00E83533">
          <w:pgSz w:w="12240" w:h="15840"/>
          <w:pgMar w:top="1500" w:right="940" w:bottom="1240" w:left="1440" w:header="0" w:footer="976" w:gutter="0"/>
          <w:cols w:space="720"/>
        </w:sectPr>
      </w:pPr>
    </w:p>
    <w:p w:rsidR="00E83533" w:rsidRDefault="00E83533" w:rsidP="00E83533">
      <w:pPr>
        <w:pStyle w:val="BodyText"/>
        <w:spacing w:before="68" w:line="360" w:lineRule="auto"/>
        <w:ind w:left="259" w:right="474"/>
        <w:jc w:val="both"/>
      </w:pPr>
      <w:r>
        <w:lastRenderedPageBreak/>
        <w:t>qenë më e lartë te pacientët me trashësi qendrore të kornesë &lt; 550 µm krahasuar me pacientet</w:t>
      </w:r>
      <w:r>
        <w:rPr>
          <w:spacing w:val="1"/>
        </w:rPr>
        <w:t xml:space="preserve"> </w:t>
      </w:r>
      <w:r>
        <w:t>me trashësi qendrore korneale</w:t>
      </w:r>
      <w:r>
        <w:rPr>
          <w:spacing w:val="1"/>
        </w:rPr>
        <w:t xml:space="preserve"> </w:t>
      </w:r>
      <w:r>
        <w:t>≥550 µm, por pa dallim sinjifikant (P=0.315). Para intervenimit</w:t>
      </w:r>
      <w:r>
        <w:rPr>
          <w:spacing w:val="-57"/>
        </w:rPr>
        <w:t xml:space="preserve"> </w:t>
      </w:r>
      <w:r>
        <w:rPr>
          <w:spacing w:val="-1"/>
        </w:rPr>
        <w:t>kirurgjik</w:t>
      </w:r>
      <w:r>
        <w:rPr>
          <w:spacing w:val="-7"/>
        </w:rPr>
        <w:t xml:space="preserve"> </w:t>
      </w:r>
      <w:r>
        <w:rPr>
          <w:spacing w:val="-1"/>
        </w:rPr>
        <w:t>me</w:t>
      </w:r>
      <w:r>
        <w:rPr>
          <w:spacing w:val="-13"/>
        </w:rPr>
        <w:t xml:space="preserve"> </w:t>
      </w:r>
      <w:r>
        <w:rPr>
          <w:spacing w:val="-1"/>
        </w:rPr>
        <w:t>korelacionin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Spearmanit</w:t>
      </w:r>
      <w:r>
        <w:rPr>
          <w:spacing w:val="-6"/>
        </w:rPr>
        <w:t xml:space="preserve"> </w:t>
      </w:r>
      <w:r>
        <w:rPr>
          <w:spacing w:val="-1"/>
        </w:rPr>
        <w:t>kemi</w:t>
      </w:r>
      <w:r>
        <w:rPr>
          <w:spacing w:val="-11"/>
        </w:rPr>
        <w:t xml:space="preserve"> </w:t>
      </w:r>
      <w:r>
        <w:rPr>
          <w:spacing w:val="-1"/>
        </w:rPr>
        <w:t>fituar</w:t>
      </w:r>
      <w:r>
        <w:rPr>
          <w:spacing w:val="-5"/>
        </w:rPr>
        <w:t xml:space="preserve"> </w:t>
      </w:r>
      <w:r>
        <w:rPr>
          <w:spacing w:val="-1"/>
        </w:rPr>
        <w:t>korelacion</w:t>
      </w:r>
      <w:r>
        <w:rPr>
          <w:spacing w:val="-16"/>
        </w:rPr>
        <w:t xml:space="preserve"> </w:t>
      </w:r>
      <w:r>
        <w:rPr>
          <w:spacing w:val="-1"/>
        </w:rPr>
        <w:t>pozitiv</w:t>
      </w:r>
      <w:r>
        <w:rPr>
          <w:spacing w:val="32"/>
        </w:rPr>
        <w:t xml:space="preserve"> </w:t>
      </w:r>
      <w:r>
        <w:rPr>
          <w:spacing w:val="-1"/>
        </w:rPr>
        <w:t>josinjifikant</w:t>
      </w:r>
      <w:r>
        <w:rPr>
          <w:spacing w:val="-6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një</w:t>
      </w:r>
      <w:r>
        <w:rPr>
          <w:spacing w:val="-12"/>
        </w:rPr>
        <w:t xml:space="preserve"> </w:t>
      </w:r>
      <w:r>
        <w:t>shkalle</w:t>
      </w:r>
      <w:r>
        <w:rPr>
          <w:spacing w:val="-58"/>
        </w:rPr>
        <w:t xml:space="preserve"> </w:t>
      </w:r>
      <w:r>
        <w:rPr>
          <w:spacing w:val="-1"/>
        </w:rPr>
        <w:t>të</w:t>
      </w:r>
      <w:r>
        <w:rPr>
          <w:spacing w:val="-14"/>
        </w:rPr>
        <w:t xml:space="preserve"> </w:t>
      </w:r>
      <w:r>
        <w:rPr>
          <w:spacing w:val="-1"/>
        </w:rPr>
        <w:t>dobet</w:t>
      </w:r>
      <w:r>
        <w:rPr>
          <w:spacing w:val="-9"/>
        </w:rPr>
        <w:t xml:space="preserve"> </w:t>
      </w:r>
      <w:r>
        <w:rPr>
          <w:spacing w:val="-1"/>
        </w:rPr>
        <w:t>në</w:t>
      </w:r>
      <w:r>
        <w:rPr>
          <w:spacing w:val="-10"/>
        </w:rPr>
        <w:t xml:space="preserve"> </w:t>
      </w:r>
      <w:r>
        <w:rPr>
          <w:spacing w:val="-1"/>
        </w:rPr>
        <w:t>mes</w:t>
      </w:r>
      <w:r>
        <w:rPr>
          <w:spacing w:val="-11"/>
        </w:rPr>
        <w:t xml:space="preserve"> </w:t>
      </w:r>
      <w:r>
        <w:rPr>
          <w:spacing w:val="-1"/>
        </w:rPr>
        <w:t>shkallës</w:t>
      </w:r>
      <w:r>
        <w:rPr>
          <w:spacing w:val="-11"/>
        </w:rPr>
        <w:t xml:space="preserve"> </w:t>
      </w:r>
      <w:r>
        <w:rPr>
          <w:spacing w:val="-1"/>
        </w:rPr>
        <w:t>së</w:t>
      </w:r>
      <w:r>
        <w:rPr>
          <w:spacing w:val="-10"/>
        </w:rPr>
        <w:t xml:space="preserve"> </w:t>
      </w:r>
      <w:r>
        <w:rPr>
          <w:spacing w:val="-1"/>
        </w:rPr>
        <w:t>astigmatizmit</w:t>
      </w:r>
      <w:r>
        <w:rPr>
          <w:spacing w:val="-4"/>
        </w:rPr>
        <w:t xml:space="preserve"> </w:t>
      </w:r>
      <w:r>
        <w:rPr>
          <w:spacing w:val="-1"/>
        </w:rPr>
        <w:t>dhe</w:t>
      </w:r>
      <w:r>
        <w:rPr>
          <w:spacing w:val="-10"/>
        </w:rPr>
        <w:t xml:space="preserve"> </w:t>
      </w:r>
      <w:r>
        <w:rPr>
          <w:spacing w:val="-1"/>
        </w:rPr>
        <w:t>trashësisë</w:t>
      </w:r>
      <w:r>
        <w:rPr>
          <w:spacing w:val="-10"/>
        </w:rPr>
        <w:t xml:space="preserve"> </w:t>
      </w:r>
      <w:r>
        <w:t>qendrore</w:t>
      </w:r>
      <w:r>
        <w:rPr>
          <w:spacing w:val="-14"/>
        </w:rPr>
        <w:t xml:space="preserve"> </w:t>
      </w:r>
      <w:r>
        <w:t>të</w:t>
      </w:r>
      <w:r>
        <w:rPr>
          <w:spacing w:val="-14"/>
        </w:rPr>
        <w:t xml:space="preserve"> </w:t>
      </w:r>
      <w:r>
        <w:t>kornesë</w:t>
      </w:r>
      <w:r>
        <w:rPr>
          <w:spacing w:val="-10"/>
        </w:rPr>
        <w:t xml:space="preserve"> </w:t>
      </w:r>
      <w:r>
        <w:t>(r=0.184,</w:t>
      </w:r>
      <w:r>
        <w:rPr>
          <w:spacing w:val="-11"/>
        </w:rPr>
        <w:t xml:space="preserve"> </w:t>
      </w:r>
      <w:r>
        <w:t>P=0.141).</w:t>
      </w:r>
      <w:r>
        <w:rPr>
          <w:spacing w:val="-58"/>
        </w:rPr>
        <w:t xml:space="preserve"> </w:t>
      </w:r>
      <w:r>
        <w:t>Një</w:t>
      </w:r>
      <w:r>
        <w:rPr>
          <w:spacing w:val="-2"/>
        </w:rPr>
        <w:t xml:space="preserve"> </w:t>
      </w:r>
      <w:r>
        <w:t>javë</w:t>
      </w:r>
      <w:r>
        <w:rPr>
          <w:spacing w:val="-6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intervenimit kirurgjik</w:t>
      </w:r>
      <w:r>
        <w:rPr>
          <w:spacing w:val="-2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korelacionin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Spearmanit nuk</w:t>
      </w:r>
      <w:r>
        <w:rPr>
          <w:spacing w:val="3"/>
        </w:rPr>
        <w:t xml:space="preserve"> </w:t>
      </w:r>
      <w:r>
        <w:t>kemi</w:t>
      </w:r>
      <w:r>
        <w:rPr>
          <w:spacing w:val="-9"/>
        </w:rPr>
        <w:t xml:space="preserve"> </w:t>
      </w:r>
      <w:r>
        <w:t>fituar</w:t>
      </w:r>
      <w:r>
        <w:rPr>
          <w:spacing w:val="-3"/>
        </w:rPr>
        <w:t xml:space="preserve"> </w:t>
      </w:r>
      <w:r>
        <w:t>korelacion</w:t>
      </w:r>
      <w:r>
        <w:rPr>
          <w:spacing w:val="-8"/>
        </w:rPr>
        <w:t xml:space="preserve"> </w:t>
      </w:r>
      <w:r>
        <w:t>në</w:t>
      </w:r>
      <w:r>
        <w:rPr>
          <w:spacing w:val="-57"/>
        </w:rPr>
        <w:t xml:space="preserve"> </w:t>
      </w:r>
      <w:r>
        <w:t>mes shkallës së astigmatizmit dhe trashësisë qendrore të kornesë (r=0.096, P=0.342). Dy javë</w:t>
      </w:r>
      <w:r>
        <w:rPr>
          <w:spacing w:val="1"/>
        </w:rPr>
        <w:t xml:space="preserve"> </w:t>
      </w:r>
      <w:r>
        <w:t>pas intervenimit kirurgjik me korelacionin e Spearmanit nuk</w:t>
      </w:r>
      <w:r>
        <w:rPr>
          <w:spacing w:val="1"/>
        </w:rPr>
        <w:t xml:space="preserve"> </w:t>
      </w:r>
      <w:r>
        <w:t>kemi fituar korelacion në mes</w:t>
      </w:r>
      <w:r>
        <w:rPr>
          <w:spacing w:val="1"/>
        </w:rPr>
        <w:t xml:space="preserve"> </w:t>
      </w:r>
      <w:r>
        <w:t>shkallës së astigmatizmit dhe trashësisë qendrore të kornesë (r=0.031, P=0.761). Dy muaj pas</w:t>
      </w:r>
      <w:r>
        <w:rPr>
          <w:spacing w:val="1"/>
        </w:rPr>
        <w:t xml:space="preserve"> </w:t>
      </w:r>
      <w:r>
        <w:t>intervenimit</w:t>
      </w:r>
      <w:r>
        <w:rPr>
          <w:spacing w:val="-3"/>
        </w:rPr>
        <w:t xml:space="preserve"> </w:t>
      </w:r>
      <w:r>
        <w:t>kirurgjik</w:t>
      </w:r>
      <w:r>
        <w:rPr>
          <w:spacing w:val="-3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korelacionin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Spearmanit</w:t>
      </w:r>
      <w:r>
        <w:rPr>
          <w:spacing w:val="-2"/>
        </w:rPr>
        <w:t xml:space="preserve"> </w:t>
      </w:r>
      <w:r>
        <w:t>kemi</w:t>
      </w:r>
      <w:r>
        <w:rPr>
          <w:spacing w:val="-11"/>
        </w:rPr>
        <w:t xml:space="preserve"> </w:t>
      </w:r>
      <w:r>
        <w:t>fituar</w:t>
      </w:r>
      <w:r>
        <w:rPr>
          <w:spacing w:val="-6"/>
        </w:rPr>
        <w:t xml:space="preserve"> </w:t>
      </w:r>
      <w:r>
        <w:t>korelacion</w:t>
      </w:r>
      <w:r>
        <w:rPr>
          <w:spacing w:val="-11"/>
        </w:rPr>
        <w:t xml:space="preserve"> </w:t>
      </w:r>
      <w:r>
        <w:t>pozitiv</w:t>
      </w:r>
      <w:r>
        <w:rPr>
          <w:spacing w:val="-7"/>
        </w:rPr>
        <w:t xml:space="preserve"> </w:t>
      </w:r>
      <w:r>
        <w:t>josinjifikant</w:t>
      </w:r>
      <w:r>
        <w:rPr>
          <w:spacing w:val="-57"/>
        </w:rPr>
        <w:t xml:space="preserve"> </w:t>
      </w:r>
      <w:r>
        <w:t>të një shkalle të dobet në mes shkallës së astigmatizmit dhe trashësisë qendrore të kornesë</w:t>
      </w:r>
      <w:r>
        <w:rPr>
          <w:spacing w:val="1"/>
        </w:rPr>
        <w:t xml:space="preserve"> </w:t>
      </w:r>
      <w:r>
        <w:t>(r=0.165,</w:t>
      </w:r>
      <w:r>
        <w:rPr>
          <w:spacing w:val="3"/>
        </w:rPr>
        <w:t xml:space="preserve"> </w:t>
      </w:r>
      <w:r>
        <w:t>P=0.121).</w:t>
      </w:r>
    </w:p>
    <w:p w:rsidR="00E83533" w:rsidRDefault="00E83533" w:rsidP="00E83533">
      <w:pPr>
        <w:pStyle w:val="BodyText"/>
        <w:spacing w:before="3" w:line="360" w:lineRule="auto"/>
        <w:ind w:left="259" w:right="474"/>
        <w:jc w:val="both"/>
      </w:pPr>
      <w:r>
        <w:rPr>
          <w:b/>
        </w:rPr>
        <w:t xml:space="preserve">Përfundime. </w:t>
      </w:r>
      <w:r>
        <w:t>Astigmatizmi ka qene me i vogel te pacientet me trashesi qendrore te kornese me</w:t>
      </w:r>
      <w:r>
        <w:rPr>
          <w:spacing w:val="-57"/>
        </w:rPr>
        <w:t xml:space="preserve"> </w:t>
      </w:r>
      <w:r>
        <w:t>te trashe ne te gjitha periudhat kohore, para operacionit, nje jave dy jave dhe dy muaj pas</w:t>
      </w:r>
      <w:r>
        <w:rPr>
          <w:spacing w:val="1"/>
        </w:rPr>
        <w:t xml:space="preserve"> </w:t>
      </w:r>
      <w:r>
        <w:t>operacionit.</w:t>
      </w:r>
      <w:r>
        <w:rPr>
          <w:spacing w:val="1"/>
        </w:rPr>
        <w:t xml:space="preserve"> </w:t>
      </w:r>
      <w:r>
        <w:t>Korelacioni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trashesise</w:t>
      </w:r>
      <w:r>
        <w:rPr>
          <w:spacing w:val="1"/>
        </w:rPr>
        <w:t xml:space="preserve"> </w:t>
      </w:r>
      <w:r>
        <w:t>qendrore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korenese</w:t>
      </w:r>
      <w:r>
        <w:rPr>
          <w:spacing w:val="1"/>
        </w:rPr>
        <w:t xml:space="preserve"> </w:t>
      </w:r>
      <w:r>
        <w:t>paraoperacionit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rPr>
          <w:spacing w:val="-2"/>
        </w:rPr>
        <w:t>astigmatizmit</w:t>
      </w:r>
      <w:r>
        <w:rPr>
          <w:spacing w:val="-3"/>
        </w:rPr>
        <w:t xml:space="preserve"> </w:t>
      </w:r>
      <w:r>
        <w:rPr>
          <w:spacing w:val="-1"/>
        </w:rPr>
        <w:t>postoperativ</w:t>
      </w:r>
      <w:r>
        <w:rPr>
          <w:spacing w:val="-11"/>
        </w:rPr>
        <w:t xml:space="preserve"> </w:t>
      </w:r>
      <w:r>
        <w:rPr>
          <w:spacing w:val="-1"/>
        </w:rPr>
        <w:t>ka</w:t>
      </w:r>
      <w:r>
        <w:rPr>
          <w:spacing w:val="-9"/>
        </w:rPr>
        <w:t xml:space="preserve"> </w:t>
      </w:r>
      <w:r>
        <w:rPr>
          <w:spacing w:val="-1"/>
        </w:rPr>
        <w:t>qenë</w:t>
      </w:r>
      <w:r>
        <w:rPr>
          <w:spacing w:val="-8"/>
        </w:rPr>
        <w:t xml:space="preserve"> </w:t>
      </w:r>
      <w:r>
        <w:rPr>
          <w:spacing w:val="-1"/>
        </w:rPr>
        <w:t>pozitiv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17"/>
        </w:rPr>
        <w:t xml:space="preserve"> </w:t>
      </w:r>
      <w:r>
        <w:rPr>
          <w:spacing w:val="-1"/>
        </w:rPr>
        <w:t>dobët</w:t>
      </w:r>
      <w:r>
        <w:rPr>
          <w:spacing w:val="-6"/>
        </w:rPr>
        <w:t xml:space="preserve"> </w:t>
      </w:r>
      <w:r>
        <w:rPr>
          <w:spacing w:val="-1"/>
        </w:rPr>
        <w:t>jonjifikant</w:t>
      </w:r>
      <w:r>
        <w:rPr>
          <w:spacing w:val="-3"/>
        </w:rPr>
        <w:t xml:space="preserve"> </w:t>
      </w:r>
      <w:r>
        <w:rPr>
          <w:spacing w:val="-1"/>
        </w:rPr>
        <w:t>dy</w:t>
      </w:r>
      <w:r>
        <w:rPr>
          <w:spacing w:val="-11"/>
        </w:rPr>
        <w:t xml:space="preserve"> </w:t>
      </w:r>
      <w:r>
        <w:rPr>
          <w:spacing w:val="-1"/>
        </w:rPr>
        <w:t>muaj</w:t>
      </w:r>
      <w:r>
        <w:rPr>
          <w:spacing w:val="-17"/>
        </w:rPr>
        <w:t xml:space="preserve"> </w:t>
      </w:r>
      <w:r>
        <w:rPr>
          <w:spacing w:val="-1"/>
        </w:rPr>
        <w:t>pas</w:t>
      </w:r>
      <w:r>
        <w:rPr>
          <w:spacing w:val="-4"/>
        </w:rPr>
        <w:t xml:space="preserve"> </w:t>
      </w:r>
      <w:r>
        <w:rPr>
          <w:spacing w:val="-1"/>
        </w:rPr>
        <w:t>intervenimit</w:t>
      </w:r>
      <w:r>
        <w:rPr>
          <w:spacing w:val="8"/>
        </w:rPr>
        <w:t xml:space="preserve"> </w:t>
      </w:r>
      <w:r>
        <w:rPr>
          <w:spacing w:val="-1"/>
        </w:rPr>
        <w:t>kirurgjik.</w:t>
      </w:r>
    </w:p>
    <w:p w:rsidR="00E83533" w:rsidRDefault="00E83533" w:rsidP="00E83533">
      <w:pPr>
        <w:pStyle w:val="BodyText"/>
        <w:rPr>
          <w:sz w:val="26"/>
        </w:rPr>
      </w:pPr>
    </w:p>
    <w:p w:rsidR="00E83533" w:rsidRDefault="00E83533" w:rsidP="00E83533">
      <w:pPr>
        <w:pStyle w:val="BodyText"/>
        <w:rPr>
          <w:sz w:val="26"/>
        </w:rPr>
      </w:pPr>
    </w:p>
    <w:p w:rsidR="00E83533" w:rsidRDefault="00E83533" w:rsidP="00E83533">
      <w:pPr>
        <w:pStyle w:val="BodyText"/>
        <w:spacing w:before="5"/>
      </w:pPr>
    </w:p>
    <w:p w:rsidR="00E83533" w:rsidRDefault="00E83533" w:rsidP="00E83533">
      <w:pPr>
        <w:pStyle w:val="BodyText"/>
        <w:ind w:left="259"/>
        <w:jc w:val="both"/>
      </w:pPr>
      <w:r>
        <w:rPr>
          <w:b/>
        </w:rPr>
        <w:t>Fjalet</w:t>
      </w:r>
      <w:r>
        <w:rPr>
          <w:b/>
          <w:spacing w:val="-7"/>
        </w:rPr>
        <w:t xml:space="preserve"> </w:t>
      </w:r>
      <w:r>
        <w:rPr>
          <w:b/>
        </w:rPr>
        <w:t>kyçe:</w:t>
      </w:r>
      <w:r>
        <w:rPr>
          <w:b/>
          <w:spacing w:val="-4"/>
        </w:rPr>
        <w:t xml:space="preserve"> </w:t>
      </w:r>
      <w:r>
        <w:t>Astigmatizmi</w:t>
      </w:r>
      <w:r>
        <w:rPr>
          <w:spacing w:val="-15"/>
        </w:rPr>
        <w:t xml:space="preserve"> </w:t>
      </w:r>
      <w:r>
        <w:t>post-operativ,</w:t>
      </w:r>
      <w:r>
        <w:rPr>
          <w:spacing w:val="-5"/>
        </w:rPr>
        <w:t xml:space="preserve"> </w:t>
      </w:r>
      <w:r>
        <w:t>trashësia</w:t>
      </w:r>
      <w:r>
        <w:rPr>
          <w:spacing w:val="-5"/>
        </w:rPr>
        <w:t xml:space="preserve"> </w:t>
      </w:r>
      <w:r>
        <w:t>qendrore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kornesë, fakoemulsifikimi</w:t>
      </w:r>
    </w:p>
    <w:p w:rsidR="00E83533" w:rsidRDefault="00E83533" w:rsidP="00E83533">
      <w:pPr>
        <w:ind w:left="720" w:hanging="720"/>
        <w:rPr>
          <w:rFonts w:ascii="Arial Narrow" w:hAnsi="Arial Narrow"/>
        </w:rPr>
      </w:pPr>
    </w:p>
    <w:p w:rsidR="00E83533" w:rsidRDefault="00E83533" w:rsidP="00E579A0">
      <w:pPr>
        <w:rPr>
          <w:rFonts w:ascii="Arial Narrow" w:hAnsi="Arial Narrow"/>
        </w:rPr>
      </w:pPr>
    </w:p>
    <w:p w:rsidR="00E83533" w:rsidRDefault="00E83533" w:rsidP="00E579A0">
      <w:pPr>
        <w:rPr>
          <w:rFonts w:ascii="Arial Narrow" w:hAnsi="Arial Narrow"/>
        </w:rPr>
      </w:pPr>
    </w:p>
    <w:p w:rsidR="00E83533" w:rsidRDefault="00E83533" w:rsidP="00E579A0">
      <w:pPr>
        <w:rPr>
          <w:rFonts w:ascii="Arial Narrow" w:hAnsi="Arial Narrow"/>
        </w:rPr>
      </w:pPr>
    </w:p>
    <w:p w:rsidR="00E83533" w:rsidRDefault="00E83533" w:rsidP="00E83533">
      <w:pPr>
        <w:pStyle w:val="BodyText"/>
        <w:rPr>
          <w:sz w:val="20"/>
        </w:rPr>
      </w:pPr>
    </w:p>
    <w:p w:rsidR="00E83533" w:rsidRDefault="00E83533" w:rsidP="00E83533">
      <w:pPr>
        <w:pStyle w:val="BodyText"/>
        <w:rPr>
          <w:sz w:val="20"/>
        </w:rPr>
      </w:pPr>
    </w:p>
    <w:p w:rsidR="00E83533" w:rsidRDefault="00E83533" w:rsidP="00E83533">
      <w:pPr>
        <w:pStyle w:val="BodyText"/>
        <w:rPr>
          <w:sz w:val="20"/>
        </w:rPr>
      </w:pPr>
    </w:p>
    <w:p w:rsidR="00E83533" w:rsidRDefault="00E83533" w:rsidP="00E83533">
      <w:pPr>
        <w:pStyle w:val="BodyText"/>
        <w:rPr>
          <w:sz w:val="20"/>
        </w:rPr>
      </w:pPr>
    </w:p>
    <w:p w:rsidR="00E83533" w:rsidRDefault="00E83533" w:rsidP="00E83533">
      <w:pPr>
        <w:pStyle w:val="BodyText"/>
        <w:rPr>
          <w:sz w:val="20"/>
        </w:rPr>
      </w:pPr>
    </w:p>
    <w:p w:rsidR="00E83533" w:rsidRDefault="00E83533" w:rsidP="00E83533">
      <w:pPr>
        <w:pStyle w:val="BodyText"/>
        <w:rPr>
          <w:sz w:val="20"/>
        </w:rPr>
      </w:pPr>
    </w:p>
    <w:p w:rsidR="00E83533" w:rsidRDefault="00E83533" w:rsidP="00E83533">
      <w:pPr>
        <w:pStyle w:val="BodyText"/>
        <w:rPr>
          <w:sz w:val="20"/>
        </w:rPr>
      </w:pPr>
    </w:p>
    <w:p w:rsidR="00E83533" w:rsidRDefault="00E83533" w:rsidP="00E83533">
      <w:pPr>
        <w:pStyle w:val="BodyText"/>
        <w:rPr>
          <w:sz w:val="20"/>
        </w:rPr>
      </w:pPr>
    </w:p>
    <w:p w:rsidR="00E83533" w:rsidRDefault="00E83533" w:rsidP="00E83533">
      <w:pPr>
        <w:pStyle w:val="BodyText"/>
        <w:rPr>
          <w:sz w:val="20"/>
        </w:rPr>
      </w:pPr>
    </w:p>
    <w:p w:rsidR="00E83533" w:rsidRDefault="00E83533" w:rsidP="00E83533">
      <w:pPr>
        <w:pStyle w:val="BodyText"/>
        <w:rPr>
          <w:sz w:val="20"/>
        </w:rPr>
      </w:pPr>
    </w:p>
    <w:p w:rsidR="00E83533" w:rsidRDefault="00E83533" w:rsidP="00E83533">
      <w:pPr>
        <w:pStyle w:val="BodyText"/>
        <w:rPr>
          <w:sz w:val="20"/>
        </w:rPr>
      </w:pPr>
    </w:p>
    <w:p w:rsidR="00E83533" w:rsidRDefault="00E83533" w:rsidP="00E83533">
      <w:pPr>
        <w:pStyle w:val="BodyText"/>
        <w:rPr>
          <w:sz w:val="20"/>
        </w:rPr>
      </w:pPr>
    </w:p>
    <w:p w:rsidR="00E83533" w:rsidRDefault="00E83533" w:rsidP="00E83533">
      <w:pPr>
        <w:pStyle w:val="BodyText"/>
        <w:rPr>
          <w:sz w:val="20"/>
        </w:rPr>
      </w:pPr>
    </w:p>
    <w:p w:rsidR="00E83533" w:rsidRDefault="00E83533" w:rsidP="00E83533">
      <w:pPr>
        <w:pStyle w:val="BodyText"/>
        <w:rPr>
          <w:sz w:val="20"/>
        </w:rPr>
      </w:pPr>
    </w:p>
    <w:p w:rsidR="00E83533" w:rsidRDefault="00E83533" w:rsidP="00E83533">
      <w:pPr>
        <w:pStyle w:val="BodyText"/>
        <w:spacing w:before="1"/>
        <w:rPr>
          <w:sz w:val="25"/>
        </w:rPr>
      </w:pPr>
    </w:p>
    <w:p w:rsidR="00E83533" w:rsidRDefault="00E83533" w:rsidP="00E83533">
      <w:pPr>
        <w:pStyle w:val="Heading3"/>
        <w:ind w:left="259"/>
        <w:jc w:val="both"/>
      </w:pPr>
      <w:bookmarkStart w:id="1" w:name="_TOC_250000"/>
      <w:r>
        <w:lastRenderedPageBreak/>
        <w:t>REZYME</w:t>
      </w:r>
      <w:r>
        <w:rPr>
          <w:spacing w:val="-12"/>
        </w:rPr>
        <w:t xml:space="preserve"> </w:t>
      </w:r>
      <w:bookmarkEnd w:id="1"/>
      <w:r>
        <w:t>ANGLISHT</w:t>
      </w:r>
    </w:p>
    <w:p w:rsidR="00E83533" w:rsidRDefault="00E83533" w:rsidP="00E83533">
      <w:pPr>
        <w:pStyle w:val="BodyText"/>
        <w:rPr>
          <w:b/>
          <w:sz w:val="26"/>
        </w:rPr>
      </w:pPr>
    </w:p>
    <w:p w:rsidR="00E83533" w:rsidRDefault="00E83533" w:rsidP="00E83533">
      <w:pPr>
        <w:pStyle w:val="BodyText"/>
        <w:spacing w:before="1"/>
        <w:rPr>
          <w:b/>
          <w:sz w:val="33"/>
        </w:rPr>
      </w:pPr>
    </w:p>
    <w:p w:rsidR="00E83533" w:rsidRDefault="00E83533" w:rsidP="00E83533">
      <w:pPr>
        <w:pStyle w:val="BodyText"/>
        <w:spacing w:line="360" w:lineRule="auto"/>
        <w:ind w:left="259" w:right="476"/>
        <w:jc w:val="both"/>
      </w:pPr>
      <w:r>
        <w:t>Introduction. Cataract is the ophthalmic disease with the highest prevalence in the elderly</w:t>
      </w:r>
      <w:r>
        <w:rPr>
          <w:spacing w:val="1"/>
        </w:rPr>
        <w:t xml:space="preserve"> </w:t>
      </w:r>
      <w:r>
        <w:t>population.</w:t>
      </w:r>
      <w:r>
        <w:rPr>
          <w:spacing w:val="1"/>
        </w:rPr>
        <w:t xml:space="preserve"> </w:t>
      </w:r>
      <w:r>
        <w:t>Ophthalmic</w:t>
      </w:r>
      <w:r>
        <w:rPr>
          <w:spacing w:val="1"/>
        </w:rPr>
        <w:t xml:space="preserve"> </w:t>
      </w:r>
      <w:r>
        <w:t>disorders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acuity.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corneal</w:t>
      </w:r>
      <w:r>
        <w:rPr>
          <w:spacing w:val="1"/>
        </w:rPr>
        <w:t xml:space="preserve"> </w:t>
      </w:r>
      <w:r>
        <w:t>topography</w:t>
      </w:r>
      <w:r>
        <w:rPr>
          <w:spacing w:val="1"/>
        </w:rPr>
        <w:t xml:space="preserve"> </w:t>
      </w:r>
      <w:r>
        <w:t>(pachymetry)</w:t>
      </w:r>
      <w:r>
        <w:rPr>
          <w:spacing w:val="1"/>
        </w:rPr>
        <w:t xml:space="preserve"> </w:t>
      </w:r>
      <w:r>
        <w:t>facilitates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fulfillment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surgical</w:t>
      </w:r>
      <w:r>
        <w:rPr>
          <w:spacing w:val="1"/>
        </w:rPr>
        <w:t xml:space="preserve"> </w:t>
      </w:r>
      <w:r>
        <w:t>intervention</w:t>
      </w:r>
      <w:r>
        <w:rPr>
          <w:spacing w:val="-4"/>
        </w:rPr>
        <w:t xml:space="preserve"> </w:t>
      </w:r>
      <w:r>
        <w:t>expectations.</w:t>
      </w:r>
    </w:p>
    <w:p w:rsidR="00E83533" w:rsidRDefault="00E83533" w:rsidP="00E83533">
      <w:pPr>
        <w:pStyle w:val="BodyText"/>
        <w:spacing w:before="6" w:line="360" w:lineRule="auto"/>
        <w:ind w:left="259" w:right="475"/>
        <w:jc w:val="both"/>
      </w:pPr>
      <w:r>
        <w:rPr>
          <w:b/>
        </w:rPr>
        <w:t xml:space="preserve">Aim. </w:t>
      </w:r>
      <w:r>
        <w:t>The main aim of this study is to determine the correlation between central corneal</w:t>
      </w:r>
      <w:r>
        <w:rPr>
          <w:spacing w:val="1"/>
        </w:rPr>
        <w:t xml:space="preserve"> </w:t>
      </w:r>
      <w:r>
        <w:t>thickness and post-operative astigmatism after phacoemulsification.This was a prospective and</w:t>
      </w:r>
      <w:r>
        <w:rPr>
          <w:spacing w:val="-57"/>
        </w:rPr>
        <w:t xml:space="preserve"> </w:t>
      </w:r>
      <w:r>
        <w:t>observational type of research. The study was conducted at the Ophthalmology Clinic of the</w:t>
      </w:r>
      <w:r>
        <w:rPr>
          <w:spacing w:val="1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Kosovo</w:t>
      </w:r>
      <w:r>
        <w:rPr>
          <w:spacing w:val="6"/>
        </w:rPr>
        <w:t xml:space="preserve"> </w:t>
      </w:r>
      <w:r>
        <w:t>(UCCK).</w:t>
      </w:r>
    </w:p>
    <w:p w:rsidR="00E83533" w:rsidRDefault="00E83533" w:rsidP="00E83533">
      <w:pPr>
        <w:pStyle w:val="BodyText"/>
        <w:spacing w:line="360" w:lineRule="auto"/>
        <w:ind w:left="259" w:right="467"/>
        <w:jc w:val="both"/>
      </w:pPr>
      <w:r>
        <w:rPr>
          <w:b/>
        </w:rPr>
        <w:t>Material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methodology.</w:t>
      </w:r>
      <w:r>
        <w:rPr>
          <w:b/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101</w:t>
      </w:r>
      <w:r>
        <w:rPr>
          <w:spacing w:val="1"/>
        </w:rPr>
        <w:t xml:space="preserve"> </w:t>
      </w:r>
      <w:r>
        <w:t>eyes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undergoing phacoemulsification surgery for cataract treatment and IOL implantation. The data</w:t>
      </w:r>
      <w:r>
        <w:rPr>
          <w:spacing w:val="-57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months.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underwent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ophthalmological examination, where pachymetry was performed as the key method of this</w:t>
      </w:r>
      <w:r>
        <w:rPr>
          <w:spacing w:val="1"/>
        </w:rPr>
        <w:t xml:space="preserve"> </w:t>
      </w:r>
      <w:r>
        <w:t>research,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exact data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patient were</w:t>
      </w:r>
      <w:r>
        <w:rPr>
          <w:spacing w:val="-7"/>
        </w:rPr>
        <w:t xml:space="preserve"> </w:t>
      </w:r>
      <w:r>
        <w:t>placed</w:t>
      </w:r>
      <w:r>
        <w:rPr>
          <w:spacing w:val="-5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37"/>
        </w:rPr>
        <w:t xml:space="preserve"> </w:t>
      </w:r>
      <w:r>
        <w:t>patient.</w:t>
      </w:r>
      <w:r>
        <w:rPr>
          <w:spacing w:val="-5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patients</w:t>
      </w:r>
      <w:r>
        <w:rPr>
          <w:spacing w:val="-8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divided</w:t>
      </w:r>
      <w:r>
        <w:rPr>
          <w:spacing w:val="-1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groups</w:t>
      </w:r>
      <w:r>
        <w:rPr>
          <w:spacing w:val="-8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central</w:t>
      </w:r>
      <w:r>
        <w:rPr>
          <w:spacing w:val="-14"/>
        </w:rPr>
        <w:t xml:space="preserve"> </w:t>
      </w:r>
      <w:r>
        <w:t>corneal</w:t>
      </w:r>
      <w:r>
        <w:rPr>
          <w:spacing w:val="-15"/>
        </w:rPr>
        <w:t xml:space="preserve"> </w:t>
      </w:r>
      <w:r>
        <w:t>thickness,</w:t>
      </w:r>
      <w:r>
        <w:rPr>
          <w:spacing w:val="-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group</w:t>
      </w:r>
      <w:r>
        <w:rPr>
          <w:spacing w:val="-57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 central</w:t>
      </w:r>
      <w:r>
        <w:rPr>
          <w:spacing w:val="-9"/>
        </w:rPr>
        <w:t xml:space="preserve"> </w:t>
      </w:r>
      <w:r>
        <w:t>corneal</w:t>
      </w:r>
      <w:r>
        <w:rPr>
          <w:spacing w:val="-8"/>
        </w:rPr>
        <w:t xml:space="preserve"> </w:t>
      </w:r>
      <w:r>
        <w:t>thickness</w:t>
      </w:r>
      <w:r>
        <w:rPr>
          <w:spacing w:val="-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 550</w:t>
      </w:r>
      <w:r>
        <w:rPr>
          <w:spacing w:val="-9"/>
        </w:rPr>
        <w:t xml:space="preserve"> </w:t>
      </w:r>
      <w:r>
        <w:t>µm</w:t>
      </w:r>
      <w:r>
        <w:rPr>
          <w:spacing w:val="-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thickness</w:t>
      </w:r>
      <w:r>
        <w:rPr>
          <w:spacing w:val="-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550 µm and more. The patients were followed for assessment of the appearance</w:t>
      </w:r>
      <w:r>
        <w:rPr>
          <w:spacing w:val="1"/>
        </w:rPr>
        <w:t xml:space="preserve"> </w:t>
      </w:r>
      <w:r>
        <w:t>of post-</w:t>
      </w:r>
      <w:r>
        <w:rPr>
          <w:spacing w:val="1"/>
        </w:rPr>
        <w:t xml:space="preserve"> </w:t>
      </w:r>
      <w:r>
        <w:t>operative astigmatism on the seventh day after the surgical intervention, 2 weeks after the</w:t>
      </w:r>
      <w:r>
        <w:rPr>
          <w:spacing w:val="1"/>
        </w:rPr>
        <w:t xml:space="preserve"> </w:t>
      </w:r>
      <w:r>
        <w:t>surgical</w:t>
      </w:r>
      <w:r>
        <w:rPr>
          <w:spacing w:val="1"/>
        </w:rPr>
        <w:t xml:space="preserve"> </w:t>
      </w:r>
      <w:r>
        <w:t>intervention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surgical</w:t>
      </w:r>
      <w:r>
        <w:rPr>
          <w:spacing w:val="-4"/>
        </w:rPr>
        <w:t xml:space="preserve"> </w:t>
      </w:r>
      <w:r>
        <w:t>intervention.</w:t>
      </w:r>
    </w:p>
    <w:p w:rsidR="00E83533" w:rsidRDefault="00E83533" w:rsidP="00E83533">
      <w:pPr>
        <w:pStyle w:val="BodyText"/>
        <w:spacing w:line="360" w:lineRule="auto"/>
        <w:ind w:left="259" w:right="470"/>
        <w:jc w:val="both"/>
      </w:pPr>
      <w:r>
        <w:rPr>
          <w:b/>
        </w:rPr>
        <w:t xml:space="preserve">Results. </w:t>
      </w:r>
      <w:r>
        <w:t>One week after the surgical intervention, the degree of astigmatism was higher in</w:t>
      </w:r>
      <w:r>
        <w:rPr>
          <w:spacing w:val="1"/>
        </w:rPr>
        <w:t xml:space="preserve"> </w:t>
      </w:r>
      <w:r>
        <w:t>patients with central corneal thickness &lt; 550 µm compared to patients with central corneal</w:t>
      </w:r>
      <w:r>
        <w:rPr>
          <w:spacing w:val="1"/>
        </w:rPr>
        <w:t xml:space="preserve"> </w:t>
      </w:r>
      <w:r>
        <w:t>thickness</w:t>
      </w:r>
      <w:r>
        <w:rPr>
          <w:spacing w:val="-14"/>
        </w:rPr>
        <w:t xml:space="preserve"> </w:t>
      </w:r>
      <w:r>
        <w:t>≥550</w:t>
      </w:r>
      <w:r>
        <w:rPr>
          <w:spacing w:val="-11"/>
        </w:rPr>
        <w:t xml:space="preserve"> </w:t>
      </w:r>
      <w:r>
        <w:t>µm,</w:t>
      </w:r>
      <w:r>
        <w:rPr>
          <w:spacing w:val="-10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without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difference</w:t>
      </w:r>
      <w:r>
        <w:rPr>
          <w:spacing w:val="-13"/>
        </w:rPr>
        <w:t xml:space="preserve"> </w:t>
      </w:r>
      <w:r>
        <w:t>(P=0.376).</w:t>
      </w:r>
      <w:r>
        <w:rPr>
          <w:spacing w:val="-13"/>
        </w:rPr>
        <w:t xml:space="preserve"> </w:t>
      </w:r>
      <w:r>
        <w:t>Two</w:t>
      </w:r>
      <w:r>
        <w:rPr>
          <w:spacing w:val="-12"/>
        </w:rPr>
        <w:t xml:space="preserve"> </w:t>
      </w:r>
      <w:r>
        <w:t>weeks</w:t>
      </w:r>
      <w:r>
        <w:rPr>
          <w:spacing w:val="-13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surgical</w:t>
      </w:r>
      <w:r>
        <w:rPr>
          <w:spacing w:val="-58"/>
        </w:rPr>
        <w:t xml:space="preserve"> </w:t>
      </w:r>
      <w:r>
        <w:t>intervention,</w:t>
      </w:r>
      <w:r>
        <w:rPr>
          <w:spacing w:val="3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degree</w:t>
      </w:r>
      <w:r>
        <w:rPr>
          <w:spacing w:val="3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astigmatism</w:t>
      </w:r>
      <w:r>
        <w:rPr>
          <w:spacing w:val="32"/>
        </w:rPr>
        <w:t xml:space="preserve"> </w:t>
      </w:r>
      <w:r>
        <w:t>was</w:t>
      </w:r>
      <w:r>
        <w:rPr>
          <w:spacing w:val="38"/>
        </w:rPr>
        <w:t xml:space="preserve"> </w:t>
      </w:r>
      <w:r>
        <w:t>higher</w:t>
      </w:r>
      <w:r>
        <w:rPr>
          <w:spacing w:val="4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patients</w:t>
      </w:r>
      <w:r>
        <w:rPr>
          <w:spacing w:val="33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central</w:t>
      </w:r>
      <w:r>
        <w:rPr>
          <w:spacing w:val="26"/>
        </w:rPr>
        <w:t xml:space="preserve"> </w:t>
      </w:r>
      <w:r>
        <w:t>corneal</w:t>
      </w:r>
    </w:p>
    <w:p w:rsidR="00E83533" w:rsidRDefault="00E83533" w:rsidP="00E83533">
      <w:pPr>
        <w:spacing w:line="360" w:lineRule="auto"/>
        <w:jc w:val="both"/>
        <w:sectPr w:rsidR="00E83533">
          <w:pgSz w:w="12240" w:h="15840"/>
          <w:pgMar w:top="1500" w:right="940" w:bottom="1240" w:left="1440" w:header="0" w:footer="976" w:gutter="0"/>
          <w:cols w:space="720"/>
        </w:sectPr>
      </w:pPr>
    </w:p>
    <w:p w:rsidR="00E83533" w:rsidRDefault="00E83533" w:rsidP="00E83533">
      <w:pPr>
        <w:pStyle w:val="BodyText"/>
        <w:spacing w:before="68" w:line="360" w:lineRule="auto"/>
        <w:ind w:left="259" w:right="474"/>
        <w:jc w:val="both"/>
      </w:pPr>
      <w:r>
        <w:lastRenderedPageBreak/>
        <w:t>thickness &lt; 550 µm compared to patients with central corneal thickness ≥550 µm, but without</w:t>
      </w:r>
      <w:r>
        <w:rPr>
          <w:spacing w:val="1"/>
        </w:rPr>
        <w:t xml:space="preserve"> </w:t>
      </w:r>
      <w:r>
        <w:t>a significant difference (P=0.395). Two months after the surgical intervention, the degree of</w:t>
      </w:r>
      <w:r>
        <w:rPr>
          <w:spacing w:val="1"/>
        </w:rPr>
        <w:t xml:space="preserve"> </w:t>
      </w:r>
      <w:r>
        <w:rPr>
          <w:spacing w:val="-1"/>
        </w:rPr>
        <w:t>astigmatism</w:t>
      </w:r>
      <w:r>
        <w:rPr>
          <w:spacing w:val="-17"/>
        </w:rPr>
        <w:t xml:space="preserve"> </w:t>
      </w:r>
      <w:r>
        <w:rPr>
          <w:spacing w:val="-1"/>
        </w:rPr>
        <w:t>was</w:t>
      </w:r>
      <w:r>
        <w:rPr>
          <w:spacing w:val="-10"/>
        </w:rPr>
        <w:t xml:space="preserve"> </w:t>
      </w:r>
      <w:r>
        <w:rPr>
          <w:spacing w:val="-1"/>
        </w:rPr>
        <w:t>higher</w:t>
      </w:r>
      <w:r>
        <w:rPr>
          <w:spacing w:val="-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patients</w:t>
      </w:r>
      <w:r>
        <w:rPr>
          <w:spacing w:val="-15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central</w:t>
      </w:r>
      <w:r>
        <w:rPr>
          <w:spacing w:val="-22"/>
        </w:rPr>
        <w:t xml:space="preserve"> </w:t>
      </w:r>
      <w:r>
        <w:t>corneal</w:t>
      </w:r>
      <w:r>
        <w:rPr>
          <w:spacing w:val="-17"/>
        </w:rPr>
        <w:t xml:space="preserve"> </w:t>
      </w:r>
      <w:r>
        <w:t>thickness</w:t>
      </w:r>
      <w:r>
        <w:rPr>
          <w:spacing w:val="-14"/>
        </w:rPr>
        <w:t xml:space="preserve"> </w:t>
      </w:r>
      <w:r>
        <w:t>&lt;</w:t>
      </w:r>
      <w:r>
        <w:rPr>
          <w:spacing w:val="-13"/>
        </w:rPr>
        <w:t xml:space="preserve"> </w:t>
      </w:r>
      <w:r>
        <w:t>550</w:t>
      </w:r>
      <w:r>
        <w:rPr>
          <w:spacing w:val="-12"/>
        </w:rPr>
        <w:t xml:space="preserve"> </w:t>
      </w:r>
      <w:r>
        <w:t>µm</w:t>
      </w:r>
      <w:r>
        <w:rPr>
          <w:spacing w:val="-17"/>
        </w:rPr>
        <w:t xml:space="preserve"> </w:t>
      </w:r>
      <w:r>
        <w:t>compared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patients</w:t>
      </w:r>
      <w:r>
        <w:rPr>
          <w:spacing w:val="-58"/>
        </w:rPr>
        <w:t xml:space="preserve"> </w:t>
      </w:r>
      <w:r>
        <w:t>with central corneal thickness ≥550 µm, but without a significant difference (P=0.315). Before</w:t>
      </w:r>
      <w:r>
        <w:rPr>
          <w:spacing w:val="-57"/>
        </w:rPr>
        <w:t xml:space="preserve"> </w:t>
      </w:r>
      <w:r>
        <w:t>the surgical intervention, with Spearman's correlation, we obtained a weak, non-significant</w:t>
      </w:r>
      <w:r>
        <w:rPr>
          <w:spacing w:val="1"/>
        </w:rPr>
        <w:t xml:space="preserve"> </w:t>
      </w:r>
      <w:r>
        <w:t>positive correlation between the degree of astigmatism and the central thickness of the cornea</w:t>
      </w:r>
      <w:r>
        <w:rPr>
          <w:spacing w:val="1"/>
        </w:rPr>
        <w:t xml:space="preserve"> </w:t>
      </w:r>
      <w:r>
        <w:t>(r=0.184, P=0.141). One week after the surgical intervention, with Spearman's correlation, we</w:t>
      </w:r>
      <w:r>
        <w:rPr>
          <w:spacing w:val="1"/>
        </w:rPr>
        <w:t xml:space="preserve"> </w:t>
      </w:r>
      <w:r>
        <w:t>did not obtain a correlation between the degree of astigmatism and the central thickness of the</w:t>
      </w:r>
      <w:r>
        <w:rPr>
          <w:spacing w:val="1"/>
        </w:rPr>
        <w:t xml:space="preserve"> </w:t>
      </w:r>
      <w:r>
        <w:t>cornea</w:t>
      </w:r>
      <w:r>
        <w:rPr>
          <w:spacing w:val="1"/>
        </w:rPr>
        <w:t xml:space="preserve"> </w:t>
      </w:r>
      <w:r>
        <w:t>(r=0.096,</w:t>
      </w:r>
      <w:r>
        <w:rPr>
          <w:spacing w:val="1"/>
        </w:rPr>
        <w:t xml:space="preserve"> </w:t>
      </w:r>
      <w:r>
        <w:t>P=0.342).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weeks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surgical</w:t>
      </w:r>
      <w:r>
        <w:rPr>
          <w:spacing w:val="1"/>
        </w:rPr>
        <w:t xml:space="preserve"> </w:t>
      </w:r>
      <w:r>
        <w:t>intervention,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Spearman's</w:t>
      </w:r>
      <w:r>
        <w:rPr>
          <w:spacing w:val="1"/>
        </w:rPr>
        <w:t xml:space="preserve"> </w:t>
      </w:r>
      <w:r>
        <w:t>correlation, we did not obtain a correlation between the degree of astigmatism and the central</w:t>
      </w:r>
      <w:r>
        <w:rPr>
          <w:spacing w:val="1"/>
        </w:rPr>
        <w:t xml:space="preserve"> </w:t>
      </w:r>
      <w:r>
        <w:t>thickness of the cornea (r=0.031, P=0.761). Two months after the surgical intervention, with</w:t>
      </w:r>
      <w:r>
        <w:rPr>
          <w:spacing w:val="1"/>
        </w:rPr>
        <w:t xml:space="preserve"> </w:t>
      </w:r>
      <w:r>
        <w:t>Spearman's correlation, we obtained a weak, non-significant positive correlation between the</w:t>
      </w:r>
      <w:r>
        <w:rPr>
          <w:spacing w:val="1"/>
        </w:rPr>
        <w:t xml:space="preserve"> </w:t>
      </w:r>
      <w:r>
        <w:t>degree of</w:t>
      </w:r>
      <w:r>
        <w:rPr>
          <w:spacing w:val="-6"/>
        </w:rPr>
        <w:t xml:space="preserve"> </w:t>
      </w:r>
      <w:r>
        <w:t>astigmatism</w:t>
      </w:r>
      <w:r>
        <w:rPr>
          <w:spacing w:val="-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thickness 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cornea</w:t>
      </w:r>
      <w:r>
        <w:rPr>
          <w:spacing w:val="1"/>
        </w:rPr>
        <w:t xml:space="preserve"> </w:t>
      </w:r>
      <w:r>
        <w:t>(r=0.165,</w:t>
      </w:r>
      <w:r>
        <w:rPr>
          <w:spacing w:val="-2"/>
        </w:rPr>
        <w:t xml:space="preserve"> </w:t>
      </w:r>
      <w:r>
        <w:t>P=0.121).</w:t>
      </w:r>
    </w:p>
    <w:p w:rsidR="00E83533" w:rsidRDefault="00E83533" w:rsidP="00E83533">
      <w:pPr>
        <w:pStyle w:val="BodyText"/>
        <w:spacing w:before="6" w:line="360" w:lineRule="auto"/>
        <w:ind w:left="259" w:right="485"/>
        <w:jc w:val="both"/>
      </w:pPr>
      <w:r>
        <w:rPr>
          <w:b/>
        </w:rPr>
        <w:t>Conclusions.</w:t>
      </w:r>
      <w:r>
        <w:rPr>
          <w:b/>
          <w:spacing w:val="1"/>
        </w:rPr>
        <w:t xml:space="preserve"> </w:t>
      </w:r>
      <w:r>
        <w:t>Astigmatism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smaller</w:t>
      </w:r>
      <w:r>
        <w:rPr>
          <w:spacing w:val="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thickest</w:t>
      </w:r>
      <w:r>
        <w:rPr>
          <w:spacing w:val="-1"/>
        </w:rPr>
        <w:t xml:space="preserve"> </w:t>
      </w:r>
      <w:r>
        <w:t>central</w:t>
      </w:r>
      <w:r>
        <w:rPr>
          <w:spacing w:val="-15"/>
        </w:rPr>
        <w:t xml:space="preserve"> </w:t>
      </w:r>
      <w:r>
        <w:t>corneal</w:t>
      </w:r>
      <w:r>
        <w:rPr>
          <w:spacing w:val="-14"/>
        </w:rPr>
        <w:t xml:space="preserve"> </w:t>
      </w:r>
      <w:r>
        <w:t>thickness</w:t>
      </w:r>
      <w:r>
        <w:rPr>
          <w:spacing w:val="-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all time periods, before surgery, one week, two weeks and two months after surgery. The</w:t>
      </w:r>
      <w:r>
        <w:rPr>
          <w:spacing w:val="1"/>
        </w:rPr>
        <w:t xml:space="preserve"> </w:t>
      </w:r>
      <w:r>
        <w:t>correlation between preoperative central corneal thickness and postoperative astigmatism was</w:t>
      </w:r>
      <w:r>
        <w:rPr>
          <w:spacing w:val="1"/>
        </w:rPr>
        <w:t xml:space="preserve"> </w:t>
      </w:r>
      <w:r>
        <w:t>positive,</w:t>
      </w:r>
      <w:r>
        <w:rPr>
          <w:spacing w:val="2"/>
        </w:rPr>
        <w:t xml:space="preserve"> </w:t>
      </w:r>
      <w:r>
        <w:t>weak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insignificant</w:t>
      </w:r>
      <w:r>
        <w:rPr>
          <w:spacing w:val="1"/>
        </w:rPr>
        <w:t xml:space="preserve"> </w:t>
      </w:r>
      <w:r>
        <w:t>two</w:t>
      </w:r>
      <w:r>
        <w:rPr>
          <w:spacing w:val="4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 surgical</w:t>
      </w:r>
      <w:r>
        <w:rPr>
          <w:spacing w:val="-5"/>
        </w:rPr>
        <w:t xml:space="preserve"> </w:t>
      </w:r>
      <w:r>
        <w:t>intervention.</w:t>
      </w:r>
    </w:p>
    <w:p w:rsidR="00E83533" w:rsidRDefault="00E83533" w:rsidP="00E83533">
      <w:pPr>
        <w:pStyle w:val="BodyText"/>
        <w:rPr>
          <w:sz w:val="26"/>
        </w:rPr>
      </w:pPr>
    </w:p>
    <w:p w:rsidR="00E83533" w:rsidRDefault="00E83533" w:rsidP="00E83533">
      <w:pPr>
        <w:pStyle w:val="BodyText"/>
        <w:rPr>
          <w:sz w:val="26"/>
        </w:rPr>
      </w:pPr>
    </w:p>
    <w:p w:rsidR="00E83533" w:rsidRDefault="00E83533" w:rsidP="00E83533">
      <w:pPr>
        <w:pStyle w:val="BodyText"/>
        <w:spacing w:before="210"/>
        <w:ind w:left="259"/>
        <w:jc w:val="both"/>
      </w:pPr>
      <w:r>
        <w:rPr>
          <w:b/>
          <w:spacing w:val="-1"/>
        </w:rPr>
        <w:t>Key</w:t>
      </w:r>
      <w:r>
        <w:rPr>
          <w:b/>
          <w:spacing w:val="-8"/>
        </w:rPr>
        <w:t xml:space="preserve"> </w:t>
      </w:r>
      <w:r>
        <w:rPr>
          <w:b/>
        </w:rPr>
        <w:t>word;</w:t>
      </w:r>
      <w:r>
        <w:rPr>
          <w:b/>
          <w:spacing w:val="-4"/>
        </w:rPr>
        <w:t xml:space="preserve"> </w:t>
      </w:r>
      <w:r>
        <w:t>post-operative</w:t>
      </w:r>
      <w:r>
        <w:rPr>
          <w:spacing w:val="-8"/>
        </w:rPr>
        <w:t xml:space="preserve"> </w:t>
      </w:r>
      <w:r>
        <w:t>astigmatism,</w:t>
      </w:r>
      <w:r>
        <w:rPr>
          <w:spacing w:val="-5"/>
        </w:rPr>
        <w:t xml:space="preserve"> </w:t>
      </w:r>
      <w:r>
        <w:t>central</w:t>
      </w:r>
      <w:r>
        <w:rPr>
          <w:spacing w:val="-15"/>
        </w:rPr>
        <w:t xml:space="preserve"> </w:t>
      </w:r>
      <w:r>
        <w:t>corneal</w:t>
      </w:r>
      <w:r>
        <w:rPr>
          <w:spacing w:val="-12"/>
        </w:rPr>
        <w:t xml:space="preserve"> </w:t>
      </w:r>
      <w:r>
        <w:t>thickness,</w:t>
      </w:r>
      <w:r>
        <w:rPr>
          <w:spacing w:val="1"/>
        </w:rPr>
        <w:t xml:space="preserve"> </w:t>
      </w:r>
      <w:r>
        <w:t>phacoemulsificat</w:t>
      </w:r>
    </w:p>
    <w:p w:rsidR="00E83533" w:rsidRDefault="00E83533" w:rsidP="00E579A0">
      <w:pPr>
        <w:rPr>
          <w:rFonts w:ascii="Arial Narrow" w:hAnsi="Arial Narrow"/>
        </w:rPr>
      </w:pPr>
    </w:p>
    <w:sectPr w:rsidR="00E83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DC6"/>
    <w:multiLevelType w:val="hybridMultilevel"/>
    <w:tmpl w:val="64B288C8"/>
    <w:lvl w:ilvl="0" w:tplc="EE6E728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38"/>
    <w:rsid w:val="00010CEC"/>
    <w:rsid w:val="000A4CB4"/>
    <w:rsid w:val="00137FB3"/>
    <w:rsid w:val="00176B12"/>
    <w:rsid w:val="00182138"/>
    <w:rsid w:val="0019541C"/>
    <w:rsid w:val="001C5168"/>
    <w:rsid w:val="001D037A"/>
    <w:rsid w:val="001D35D0"/>
    <w:rsid w:val="00282E5A"/>
    <w:rsid w:val="0029363B"/>
    <w:rsid w:val="0029443A"/>
    <w:rsid w:val="002A03A9"/>
    <w:rsid w:val="002B38C1"/>
    <w:rsid w:val="002B5DDC"/>
    <w:rsid w:val="00302245"/>
    <w:rsid w:val="003622D3"/>
    <w:rsid w:val="003929B8"/>
    <w:rsid w:val="003A14F8"/>
    <w:rsid w:val="003F5B39"/>
    <w:rsid w:val="004755F5"/>
    <w:rsid w:val="00476CF0"/>
    <w:rsid w:val="00491E3A"/>
    <w:rsid w:val="004978A7"/>
    <w:rsid w:val="005048C1"/>
    <w:rsid w:val="00550291"/>
    <w:rsid w:val="00640096"/>
    <w:rsid w:val="0064053D"/>
    <w:rsid w:val="00645DBD"/>
    <w:rsid w:val="00666259"/>
    <w:rsid w:val="0068681A"/>
    <w:rsid w:val="006D0A2E"/>
    <w:rsid w:val="00700093"/>
    <w:rsid w:val="00756573"/>
    <w:rsid w:val="007811CC"/>
    <w:rsid w:val="007B2F21"/>
    <w:rsid w:val="008126F2"/>
    <w:rsid w:val="00817B34"/>
    <w:rsid w:val="008654F9"/>
    <w:rsid w:val="00890B12"/>
    <w:rsid w:val="00893F38"/>
    <w:rsid w:val="008966BA"/>
    <w:rsid w:val="00972BBA"/>
    <w:rsid w:val="0099428B"/>
    <w:rsid w:val="009D182E"/>
    <w:rsid w:val="009E01AF"/>
    <w:rsid w:val="009E01C4"/>
    <w:rsid w:val="009F019C"/>
    <w:rsid w:val="00A73785"/>
    <w:rsid w:val="00A87874"/>
    <w:rsid w:val="00A87E79"/>
    <w:rsid w:val="00AC5AA3"/>
    <w:rsid w:val="00AD23D3"/>
    <w:rsid w:val="00AD6CF0"/>
    <w:rsid w:val="00AF7B69"/>
    <w:rsid w:val="00B27ADD"/>
    <w:rsid w:val="00B409DD"/>
    <w:rsid w:val="00B550DD"/>
    <w:rsid w:val="00C551FB"/>
    <w:rsid w:val="00C869EE"/>
    <w:rsid w:val="00D21672"/>
    <w:rsid w:val="00D25F5F"/>
    <w:rsid w:val="00D51EA3"/>
    <w:rsid w:val="00D75697"/>
    <w:rsid w:val="00DB209A"/>
    <w:rsid w:val="00DC4E04"/>
    <w:rsid w:val="00DD0B4A"/>
    <w:rsid w:val="00DE51EC"/>
    <w:rsid w:val="00E26CD3"/>
    <w:rsid w:val="00E579A0"/>
    <w:rsid w:val="00E6118C"/>
    <w:rsid w:val="00E83533"/>
    <w:rsid w:val="00E86649"/>
    <w:rsid w:val="00EA26C1"/>
    <w:rsid w:val="00F27341"/>
    <w:rsid w:val="00F61E41"/>
    <w:rsid w:val="00F621FE"/>
    <w:rsid w:val="00F74DF0"/>
    <w:rsid w:val="00F7594F"/>
    <w:rsid w:val="00F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A4415"/>
  <w15:chartTrackingRefBased/>
  <w15:docId w15:val="{44A2DEDF-CC87-4387-A88E-A8840C7A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82E"/>
    <w:pPr>
      <w:spacing w:after="200" w:line="276" w:lineRule="auto"/>
    </w:pPr>
    <w:rPr>
      <w:rFonts w:eastAsia="MS Mincho"/>
    </w:rPr>
  </w:style>
  <w:style w:type="paragraph" w:styleId="Heading3">
    <w:name w:val="heading 3"/>
    <w:basedOn w:val="Normal"/>
    <w:link w:val="Heading3Char"/>
    <w:uiPriority w:val="1"/>
    <w:qFormat/>
    <w:rsid w:val="00E83533"/>
    <w:pPr>
      <w:widowControl w:val="0"/>
      <w:autoSpaceDE w:val="0"/>
      <w:autoSpaceDN w:val="0"/>
      <w:spacing w:before="90"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7874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A8787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Cs w:val="24"/>
      <w:lang w:val="sq-AL" w:eastAsia="de-DE"/>
    </w:rPr>
  </w:style>
  <w:style w:type="character" w:customStyle="1" w:styleId="HeaderChar">
    <w:name w:val="Header Char"/>
    <w:basedOn w:val="DefaultParagraphFont"/>
    <w:link w:val="Header"/>
    <w:semiHidden/>
    <w:rsid w:val="00A87874"/>
    <w:rPr>
      <w:rFonts w:ascii="Arial" w:eastAsia="Times New Roman" w:hAnsi="Arial" w:cs="Arial"/>
      <w:szCs w:val="24"/>
      <w:lang w:val="sq-AL" w:eastAsia="de-DE"/>
    </w:rPr>
  </w:style>
  <w:style w:type="paragraph" w:styleId="ListParagraph">
    <w:name w:val="List Paragraph"/>
    <w:basedOn w:val="Normal"/>
    <w:uiPriority w:val="34"/>
    <w:qFormat/>
    <w:rsid w:val="00302245"/>
    <w:pPr>
      <w:ind w:left="720"/>
      <w:contextualSpacing/>
    </w:pPr>
  </w:style>
  <w:style w:type="paragraph" w:customStyle="1" w:styleId="Default">
    <w:name w:val="Default"/>
    <w:rsid w:val="002B3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E8353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1"/>
    <w:qFormat/>
    <w:rsid w:val="00E835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E83533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93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jekesia@uni-pr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C6960-06BD-4081-98CB-678D6489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</cp:lastModifiedBy>
  <cp:revision>2</cp:revision>
  <cp:lastPrinted>2024-12-10T13:33:00Z</cp:lastPrinted>
  <dcterms:created xsi:type="dcterms:W3CDTF">2024-12-10T14:03:00Z</dcterms:created>
  <dcterms:modified xsi:type="dcterms:W3CDTF">2024-12-10T14:03:00Z</dcterms:modified>
</cp:coreProperties>
</file>